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37" w:rsidRPr="00146C80" w:rsidRDefault="00146C80" w:rsidP="00146C80">
      <w:pPr>
        <w:spacing w:after="0" w:line="240" w:lineRule="auto"/>
        <w:ind w:firstLine="540"/>
        <w:jc w:val="center"/>
        <w:rPr>
          <w:rFonts w:ascii="Times New Roman" w:hAnsi="Times New Roman"/>
          <w:b/>
          <w:bCs/>
          <w:color w:val="000000"/>
          <w:sz w:val="28"/>
          <w:szCs w:val="28"/>
          <w:lang w:eastAsia="uk-UA"/>
        </w:rPr>
      </w:pPr>
      <w:r>
        <w:rPr>
          <w:rFonts w:ascii="Times New Roman" w:hAnsi="Times New Roman"/>
          <w:b/>
          <w:bCs/>
          <w:color w:val="000000"/>
          <w:sz w:val="28"/>
          <w:szCs w:val="28"/>
          <w:lang w:val="ru-RU" w:eastAsia="uk-UA"/>
        </w:rPr>
        <w:t>ПРОФЕС</w:t>
      </w:r>
      <w:r>
        <w:rPr>
          <w:rFonts w:ascii="Times New Roman" w:hAnsi="Times New Roman"/>
          <w:b/>
          <w:bCs/>
          <w:color w:val="000000"/>
          <w:sz w:val="28"/>
          <w:szCs w:val="28"/>
          <w:lang w:eastAsia="uk-UA"/>
        </w:rPr>
        <w:t>ІЙН</w:t>
      </w:r>
      <w:r w:rsidR="001675E8">
        <w:rPr>
          <w:rFonts w:ascii="Times New Roman" w:hAnsi="Times New Roman"/>
          <w:b/>
          <w:bCs/>
          <w:color w:val="000000"/>
          <w:sz w:val="28"/>
          <w:szCs w:val="28"/>
          <w:lang w:eastAsia="uk-UA"/>
        </w:rPr>
        <w:t>А</w:t>
      </w:r>
      <w:r>
        <w:rPr>
          <w:rFonts w:ascii="Times New Roman" w:hAnsi="Times New Roman"/>
          <w:b/>
          <w:bCs/>
          <w:color w:val="000000"/>
          <w:sz w:val="28"/>
          <w:szCs w:val="28"/>
          <w:lang w:eastAsia="uk-UA"/>
        </w:rPr>
        <w:t xml:space="preserve"> КОМПЕТЕНТН</w:t>
      </w:r>
      <w:r w:rsidR="001675E8">
        <w:rPr>
          <w:rFonts w:ascii="Times New Roman" w:hAnsi="Times New Roman"/>
          <w:b/>
          <w:bCs/>
          <w:color w:val="000000"/>
          <w:sz w:val="28"/>
          <w:szCs w:val="28"/>
          <w:lang w:eastAsia="uk-UA"/>
        </w:rPr>
        <w:t>ІСТЬ</w:t>
      </w:r>
      <w:r>
        <w:rPr>
          <w:rFonts w:ascii="Times New Roman" w:hAnsi="Times New Roman"/>
          <w:b/>
          <w:bCs/>
          <w:color w:val="000000"/>
          <w:sz w:val="28"/>
          <w:szCs w:val="28"/>
          <w:lang w:eastAsia="uk-UA"/>
        </w:rPr>
        <w:t xml:space="preserve"> СУЧАСНОГО КЕРІВНИКА ЗАКЛАДУ ЗАГАЛЬНОЇ СЕРЕДНЬОЇ ОСВІТИ</w:t>
      </w:r>
    </w:p>
    <w:p w:rsidR="0008487D" w:rsidRDefault="00A769E5" w:rsidP="00C03AFB">
      <w:pPr>
        <w:spacing w:after="0" w:line="240" w:lineRule="auto"/>
        <w:ind w:firstLine="540"/>
        <w:jc w:val="center"/>
        <w:rPr>
          <w:rFonts w:ascii="Times New Roman" w:hAnsi="Times New Roman"/>
          <w:bCs/>
          <w:color w:val="000000"/>
          <w:sz w:val="28"/>
          <w:szCs w:val="28"/>
          <w:lang w:eastAsia="uk-UA"/>
        </w:rPr>
      </w:pPr>
      <w:r>
        <w:rPr>
          <w:rFonts w:ascii="Times New Roman" w:hAnsi="Times New Roman"/>
          <w:bCs/>
          <w:color w:val="000000"/>
          <w:sz w:val="28"/>
          <w:szCs w:val="28"/>
          <w:lang w:eastAsia="uk-UA"/>
        </w:rPr>
        <w:t>(</w:t>
      </w:r>
      <w:r w:rsidR="001675E8" w:rsidRPr="001675E8">
        <w:rPr>
          <w:rFonts w:ascii="Times New Roman" w:hAnsi="Times New Roman"/>
          <w:bCs/>
          <w:color w:val="000000"/>
          <w:sz w:val="28"/>
          <w:szCs w:val="28"/>
          <w:lang w:eastAsia="uk-UA"/>
        </w:rPr>
        <w:t>методичні рекомендації</w:t>
      </w:r>
      <w:r>
        <w:rPr>
          <w:rFonts w:ascii="Times New Roman" w:hAnsi="Times New Roman"/>
          <w:bCs/>
          <w:color w:val="000000"/>
          <w:sz w:val="28"/>
          <w:szCs w:val="28"/>
          <w:lang w:eastAsia="uk-UA"/>
        </w:rPr>
        <w:t>)</w:t>
      </w:r>
    </w:p>
    <w:p w:rsidR="00975CFA" w:rsidRPr="00975CFA" w:rsidRDefault="00975CFA" w:rsidP="00C03AFB">
      <w:pPr>
        <w:spacing w:after="0" w:line="240" w:lineRule="auto"/>
        <w:ind w:firstLine="540"/>
        <w:jc w:val="center"/>
        <w:rPr>
          <w:rFonts w:ascii="Times New Roman" w:hAnsi="Times New Roman"/>
          <w:bCs/>
          <w:color w:val="000000"/>
          <w:sz w:val="24"/>
          <w:szCs w:val="36"/>
          <w:lang w:eastAsia="uk-UA"/>
        </w:rPr>
      </w:pPr>
    </w:p>
    <w:p w:rsidR="00473AB9" w:rsidRPr="00AF5E37" w:rsidRDefault="00146C80" w:rsidP="00473AB9">
      <w:pPr>
        <w:spacing w:after="0" w:line="240" w:lineRule="auto"/>
        <w:ind w:firstLine="567"/>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Звертаємо увагу керівників закладів загальної середньої освіти на низку нормативно-правових документів, які регламентують питання забезпечення організації роботи закладів загальної середньої освіти в умовах воєнного стану, особливостей застосування нормативно-трудового законодавства, дистанційної форми роботи освітніх закладів під час дії правового режиму воєнного стану, зокрема:</w:t>
      </w:r>
    </w:p>
    <w:p w:rsidR="00146C80" w:rsidRPr="00146C80" w:rsidRDefault="0085028B" w:rsidP="00146C80">
      <w:pPr>
        <w:numPr>
          <w:ilvl w:val="0"/>
          <w:numId w:val="19"/>
        </w:numPr>
        <w:tabs>
          <w:tab w:val="left" w:pos="851"/>
        </w:tabs>
        <w:spacing w:after="0" w:line="240" w:lineRule="auto"/>
        <w:ind w:left="0" w:firstLine="709"/>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 xml:space="preserve"> </w:t>
      </w:r>
      <w:r w:rsidR="00146C80" w:rsidRPr="00146C80">
        <w:rPr>
          <w:rFonts w:ascii="Times New Roman" w:hAnsi="Times New Roman"/>
          <w:color w:val="000000"/>
          <w:kern w:val="36"/>
          <w:sz w:val="28"/>
          <w:szCs w:val="28"/>
          <w:lang w:eastAsia="uk-UA"/>
        </w:rPr>
        <w:t>Закон України від 24.02.2022 № 2102-ІХ «Про затвердження Указу Президента України «Про введення воєнного стану в Україні»</w:t>
      </w:r>
      <w:r w:rsidR="00381551">
        <w:rPr>
          <w:rFonts w:ascii="Times New Roman" w:hAnsi="Times New Roman"/>
          <w:color w:val="000000"/>
          <w:kern w:val="36"/>
          <w:sz w:val="28"/>
          <w:szCs w:val="28"/>
          <w:lang w:eastAsia="uk-UA"/>
        </w:rPr>
        <w:t xml:space="preserve"> </w:t>
      </w:r>
      <w:r w:rsidR="00381551" w:rsidRPr="00381551">
        <w:rPr>
          <w:rFonts w:ascii="Times New Roman" w:hAnsi="Times New Roman"/>
          <w:color w:val="000000"/>
          <w:kern w:val="36"/>
          <w:sz w:val="28"/>
          <w:szCs w:val="28"/>
          <w:lang w:eastAsia="uk-UA"/>
        </w:rPr>
        <w:t>[</w:t>
      </w:r>
      <w:r w:rsidR="0025545A">
        <w:rPr>
          <w:rFonts w:ascii="Times New Roman" w:hAnsi="Times New Roman"/>
          <w:color w:val="000000"/>
          <w:kern w:val="36"/>
          <w:sz w:val="28"/>
          <w:szCs w:val="28"/>
          <w:lang w:eastAsia="uk-UA"/>
        </w:rPr>
        <w:t>1</w:t>
      </w:r>
      <w:r w:rsidR="00381551" w:rsidRPr="00381551">
        <w:rPr>
          <w:rFonts w:ascii="Times New Roman" w:hAnsi="Times New Roman"/>
          <w:color w:val="000000"/>
          <w:kern w:val="36"/>
          <w:sz w:val="28"/>
          <w:szCs w:val="28"/>
          <w:lang w:eastAsia="uk-UA"/>
        </w:rPr>
        <w:t>]</w:t>
      </w:r>
      <w:r w:rsidR="00146C80" w:rsidRPr="00146C80">
        <w:rPr>
          <w:rFonts w:ascii="Times New Roman" w:hAnsi="Times New Roman"/>
          <w:color w:val="000000"/>
          <w:kern w:val="36"/>
          <w:sz w:val="28"/>
          <w:szCs w:val="28"/>
          <w:lang w:eastAsia="uk-UA"/>
        </w:rPr>
        <w:t>;</w:t>
      </w:r>
    </w:p>
    <w:p w:rsidR="00146C80" w:rsidRDefault="00146C80" w:rsidP="00146C80">
      <w:pPr>
        <w:numPr>
          <w:ilvl w:val="0"/>
          <w:numId w:val="19"/>
        </w:numPr>
        <w:tabs>
          <w:tab w:val="left" w:pos="851"/>
        </w:tabs>
        <w:spacing w:after="0" w:line="240" w:lineRule="auto"/>
        <w:ind w:left="0" w:firstLine="709"/>
        <w:jc w:val="both"/>
        <w:outlineLvl w:val="0"/>
        <w:rPr>
          <w:rFonts w:ascii="Times New Roman" w:hAnsi="Times New Roman"/>
          <w:color w:val="000000"/>
          <w:kern w:val="36"/>
          <w:sz w:val="28"/>
          <w:szCs w:val="28"/>
          <w:lang w:eastAsia="uk-UA"/>
        </w:rPr>
      </w:pPr>
      <w:r w:rsidRPr="00146C80">
        <w:rPr>
          <w:rFonts w:ascii="Times New Roman" w:hAnsi="Times New Roman"/>
          <w:color w:val="000000"/>
          <w:kern w:val="36"/>
          <w:sz w:val="28"/>
          <w:szCs w:val="28"/>
          <w:lang w:eastAsia="uk-UA"/>
        </w:rPr>
        <w:t xml:space="preserve"> Закон України від 15.03.2022 № 2126-ІХ «Про правовий режим воєнного стану»</w:t>
      </w:r>
      <w:r w:rsidR="00381551" w:rsidRPr="00381551">
        <w:rPr>
          <w:rFonts w:ascii="Times New Roman" w:hAnsi="Times New Roman"/>
          <w:kern w:val="36"/>
          <w:sz w:val="28"/>
          <w:szCs w:val="28"/>
          <w:lang w:eastAsia="uk-UA"/>
        </w:rPr>
        <w:t xml:space="preserve"> </w:t>
      </w:r>
      <w:r w:rsidR="00381551" w:rsidRPr="00381551">
        <w:rPr>
          <w:rFonts w:ascii="Times New Roman" w:hAnsi="Times New Roman"/>
          <w:color w:val="000000"/>
          <w:kern w:val="36"/>
          <w:sz w:val="28"/>
          <w:szCs w:val="28"/>
          <w:lang w:eastAsia="uk-UA"/>
        </w:rPr>
        <w:t>[</w:t>
      </w:r>
      <w:r w:rsidR="0025545A">
        <w:rPr>
          <w:rFonts w:ascii="Times New Roman" w:hAnsi="Times New Roman"/>
          <w:color w:val="000000"/>
          <w:kern w:val="36"/>
          <w:sz w:val="28"/>
          <w:szCs w:val="28"/>
          <w:lang w:eastAsia="uk-UA"/>
        </w:rPr>
        <w:t>2</w:t>
      </w:r>
      <w:r w:rsidR="00381551" w:rsidRPr="00381551">
        <w:rPr>
          <w:rFonts w:ascii="Times New Roman" w:hAnsi="Times New Roman"/>
          <w:color w:val="000000"/>
          <w:kern w:val="36"/>
          <w:sz w:val="28"/>
          <w:szCs w:val="28"/>
          <w:lang w:eastAsia="uk-UA"/>
        </w:rPr>
        <w:t>]</w:t>
      </w:r>
      <w:r w:rsidRPr="00146C80">
        <w:rPr>
          <w:rFonts w:ascii="Times New Roman" w:hAnsi="Times New Roman"/>
          <w:color w:val="000000"/>
          <w:kern w:val="36"/>
          <w:sz w:val="28"/>
          <w:szCs w:val="28"/>
          <w:lang w:eastAsia="uk-UA"/>
        </w:rPr>
        <w:t xml:space="preserve">; </w:t>
      </w:r>
    </w:p>
    <w:p w:rsidR="00146C80" w:rsidRDefault="00146C80" w:rsidP="00146C80">
      <w:pPr>
        <w:numPr>
          <w:ilvl w:val="0"/>
          <w:numId w:val="19"/>
        </w:numPr>
        <w:tabs>
          <w:tab w:val="left" w:pos="851"/>
        </w:tabs>
        <w:spacing w:after="0" w:line="240" w:lineRule="auto"/>
        <w:ind w:left="0" w:firstLine="709"/>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 xml:space="preserve"> </w:t>
      </w:r>
      <w:r w:rsidRPr="00146C80">
        <w:rPr>
          <w:rFonts w:ascii="Times New Roman" w:hAnsi="Times New Roman"/>
          <w:color w:val="000000"/>
          <w:kern w:val="36"/>
          <w:sz w:val="28"/>
          <w:szCs w:val="28"/>
          <w:lang w:eastAsia="uk-UA"/>
        </w:rPr>
        <w:t>Закон України від 24.03.2022 № 7132 «Про внесення змін                                       до деяких законодавчих актів України у сфері освіти»</w:t>
      </w:r>
      <w:r w:rsidR="00381551" w:rsidRPr="00381551">
        <w:rPr>
          <w:rFonts w:ascii="Times New Roman" w:hAnsi="Times New Roman"/>
          <w:kern w:val="36"/>
          <w:sz w:val="28"/>
          <w:szCs w:val="28"/>
          <w:lang w:eastAsia="uk-UA"/>
        </w:rPr>
        <w:t xml:space="preserve"> </w:t>
      </w:r>
      <w:r w:rsidR="00381551" w:rsidRPr="00381551">
        <w:rPr>
          <w:rFonts w:ascii="Times New Roman" w:hAnsi="Times New Roman"/>
          <w:color w:val="000000"/>
          <w:kern w:val="36"/>
          <w:sz w:val="28"/>
          <w:szCs w:val="28"/>
          <w:lang w:eastAsia="uk-UA"/>
        </w:rPr>
        <w:t>[</w:t>
      </w:r>
      <w:r w:rsidR="0025545A">
        <w:rPr>
          <w:rFonts w:ascii="Times New Roman" w:hAnsi="Times New Roman"/>
          <w:color w:val="000000"/>
          <w:kern w:val="36"/>
          <w:sz w:val="28"/>
          <w:szCs w:val="28"/>
          <w:lang w:eastAsia="uk-UA"/>
        </w:rPr>
        <w:t>3</w:t>
      </w:r>
      <w:r w:rsidR="00381551" w:rsidRPr="00381551">
        <w:rPr>
          <w:rFonts w:ascii="Times New Roman" w:hAnsi="Times New Roman"/>
          <w:color w:val="000000"/>
          <w:kern w:val="36"/>
          <w:sz w:val="28"/>
          <w:szCs w:val="28"/>
          <w:lang w:eastAsia="uk-UA"/>
        </w:rPr>
        <w:t>]</w:t>
      </w:r>
      <w:r w:rsidR="00381551">
        <w:rPr>
          <w:rFonts w:ascii="Times New Roman" w:hAnsi="Times New Roman"/>
          <w:color w:val="000000"/>
          <w:kern w:val="36"/>
          <w:sz w:val="28"/>
          <w:szCs w:val="28"/>
          <w:lang w:eastAsia="uk-UA"/>
        </w:rPr>
        <w:t>;</w:t>
      </w:r>
    </w:p>
    <w:p w:rsidR="00146C80" w:rsidRPr="00146C80" w:rsidRDefault="00146C80" w:rsidP="00146C80">
      <w:pPr>
        <w:numPr>
          <w:ilvl w:val="0"/>
          <w:numId w:val="19"/>
        </w:numPr>
        <w:tabs>
          <w:tab w:val="left" w:pos="851"/>
        </w:tabs>
        <w:spacing w:after="0" w:line="240" w:lineRule="auto"/>
        <w:ind w:left="0" w:firstLine="709"/>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 xml:space="preserve"> </w:t>
      </w:r>
      <w:r w:rsidRPr="00146C80">
        <w:rPr>
          <w:rFonts w:ascii="Times New Roman" w:hAnsi="Times New Roman"/>
          <w:color w:val="000000"/>
          <w:kern w:val="36"/>
          <w:sz w:val="28"/>
          <w:szCs w:val="28"/>
          <w:lang w:eastAsia="uk-UA"/>
        </w:rPr>
        <w:t>Постанова Кабінету Міністр</w:t>
      </w:r>
      <w:r w:rsidR="00381551">
        <w:rPr>
          <w:rFonts w:ascii="Times New Roman" w:hAnsi="Times New Roman"/>
          <w:color w:val="000000"/>
          <w:kern w:val="36"/>
          <w:sz w:val="28"/>
          <w:szCs w:val="28"/>
          <w:lang w:eastAsia="uk-UA"/>
        </w:rPr>
        <w:t>ів України від 07.03.2022 № 221</w:t>
      </w:r>
      <w:r w:rsidRPr="00146C80">
        <w:rPr>
          <w:rFonts w:ascii="Times New Roman" w:hAnsi="Times New Roman"/>
          <w:color w:val="000000"/>
          <w:kern w:val="36"/>
          <w:sz w:val="28"/>
          <w:szCs w:val="28"/>
          <w:lang w:eastAsia="uk-UA"/>
        </w:rPr>
        <w:t xml:space="preserve"> «Деякі питання оплати праці працівників державних органів, органів місцевого самоврядування, підприємств, установ та організацій, що фінансуються з бюджету в умовах воєнного стану»</w:t>
      </w:r>
      <w:r w:rsidR="00381551" w:rsidRPr="00381551">
        <w:rPr>
          <w:rFonts w:ascii="Times New Roman" w:hAnsi="Times New Roman"/>
          <w:kern w:val="36"/>
          <w:sz w:val="28"/>
          <w:szCs w:val="28"/>
          <w:lang w:eastAsia="uk-UA"/>
        </w:rPr>
        <w:t xml:space="preserve"> </w:t>
      </w:r>
      <w:r w:rsidR="00381551" w:rsidRPr="00381551">
        <w:rPr>
          <w:rFonts w:ascii="Times New Roman" w:hAnsi="Times New Roman"/>
          <w:color w:val="000000"/>
          <w:kern w:val="36"/>
          <w:sz w:val="28"/>
          <w:szCs w:val="28"/>
          <w:lang w:eastAsia="uk-UA"/>
        </w:rPr>
        <w:t>[</w:t>
      </w:r>
      <w:r w:rsidR="0025545A">
        <w:rPr>
          <w:rFonts w:ascii="Times New Roman" w:hAnsi="Times New Roman"/>
          <w:color w:val="000000"/>
          <w:kern w:val="36"/>
          <w:sz w:val="28"/>
          <w:szCs w:val="28"/>
          <w:lang w:eastAsia="uk-UA"/>
        </w:rPr>
        <w:t>4</w:t>
      </w:r>
      <w:r w:rsidR="00381551" w:rsidRPr="00381551">
        <w:rPr>
          <w:rFonts w:ascii="Times New Roman" w:hAnsi="Times New Roman"/>
          <w:color w:val="000000"/>
          <w:kern w:val="36"/>
          <w:sz w:val="28"/>
          <w:szCs w:val="28"/>
          <w:lang w:eastAsia="uk-UA"/>
        </w:rPr>
        <w:t>]</w:t>
      </w:r>
      <w:r w:rsidRPr="00146C80">
        <w:rPr>
          <w:rFonts w:ascii="Times New Roman" w:hAnsi="Times New Roman"/>
          <w:color w:val="000000"/>
          <w:kern w:val="36"/>
          <w:sz w:val="28"/>
          <w:szCs w:val="28"/>
          <w:lang w:eastAsia="uk-UA"/>
        </w:rPr>
        <w:t>;</w:t>
      </w:r>
    </w:p>
    <w:p w:rsidR="00381551" w:rsidRDefault="00146C80" w:rsidP="00146C80">
      <w:pPr>
        <w:numPr>
          <w:ilvl w:val="0"/>
          <w:numId w:val="19"/>
        </w:numPr>
        <w:tabs>
          <w:tab w:val="left" w:pos="851"/>
        </w:tabs>
        <w:spacing w:after="0" w:line="240" w:lineRule="auto"/>
        <w:ind w:left="0" w:firstLine="709"/>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 xml:space="preserve"> </w:t>
      </w:r>
      <w:r w:rsidR="00381551" w:rsidRPr="00146C80">
        <w:rPr>
          <w:rFonts w:ascii="Times New Roman" w:hAnsi="Times New Roman"/>
          <w:color w:val="000000"/>
          <w:kern w:val="36"/>
          <w:sz w:val="28"/>
          <w:szCs w:val="28"/>
          <w:lang w:eastAsia="uk-UA"/>
        </w:rPr>
        <w:t>Наказ Міністерства освіти і науки України  від</w:t>
      </w:r>
      <w:r w:rsidR="00381551">
        <w:rPr>
          <w:rFonts w:ascii="Times New Roman" w:hAnsi="Times New Roman"/>
          <w:color w:val="000000"/>
          <w:kern w:val="36"/>
          <w:sz w:val="28"/>
          <w:szCs w:val="28"/>
          <w:lang w:eastAsia="uk-UA"/>
        </w:rPr>
        <w:t xml:space="preserve"> 27.03.2022 №274 «Про деякі питання організації здобуття загальної середньої освіти та освітнього процесу в умовах воєнного стану в Україні»</w:t>
      </w:r>
      <w:r w:rsidR="00381551" w:rsidRPr="00381551">
        <w:rPr>
          <w:rFonts w:ascii="Times New Roman" w:hAnsi="Times New Roman"/>
          <w:kern w:val="36"/>
          <w:sz w:val="28"/>
          <w:szCs w:val="28"/>
          <w:lang w:eastAsia="uk-UA"/>
        </w:rPr>
        <w:t xml:space="preserve"> </w:t>
      </w:r>
      <w:r w:rsidR="00381551" w:rsidRPr="00381551">
        <w:rPr>
          <w:rFonts w:ascii="Times New Roman" w:hAnsi="Times New Roman"/>
          <w:color w:val="000000"/>
          <w:kern w:val="36"/>
          <w:sz w:val="28"/>
          <w:szCs w:val="28"/>
          <w:lang w:eastAsia="uk-UA"/>
        </w:rPr>
        <w:t>[</w:t>
      </w:r>
      <w:r w:rsidR="0025545A">
        <w:rPr>
          <w:rFonts w:ascii="Times New Roman" w:hAnsi="Times New Roman"/>
          <w:color w:val="000000"/>
          <w:kern w:val="36"/>
          <w:sz w:val="28"/>
          <w:szCs w:val="28"/>
          <w:lang w:eastAsia="uk-UA"/>
        </w:rPr>
        <w:t>6</w:t>
      </w:r>
      <w:r w:rsidR="00381551" w:rsidRPr="00381551">
        <w:rPr>
          <w:rFonts w:ascii="Times New Roman" w:hAnsi="Times New Roman"/>
          <w:color w:val="000000"/>
          <w:kern w:val="36"/>
          <w:sz w:val="28"/>
          <w:szCs w:val="28"/>
          <w:lang w:eastAsia="uk-UA"/>
        </w:rPr>
        <w:t>]</w:t>
      </w:r>
      <w:r w:rsidR="00381551">
        <w:rPr>
          <w:rFonts w:ascii="Times New Roman" w:hAnsi="Times New Roman"/>
          <w:color w:val="000000"/>
          <w:kern w:val="36"/>
          <w:sz w:val="28"/>
          <w:szCs w:val="28"/>
          <w:lang w:eastAsia="uk-UA"/>
        </w:rPr>
        <w:t>;</w:t>
      </w:r>
    </w:p>
    <w:p w:rsidR="00146C80" w:rsidRDefault="00381551" w:rsidP="00146C80">
      <w:pPr>
        <w:numPr>
          <w:ilvl w:val="0"/>
          <w:numId w:val="19"/>
        </w:numPr>
        <w:tabs>
          <w:tab w:val="left" w:pos="851"/>
        </w:tabs>
        <w:spacing w:after="0" w:line="240" w:lineRule="auto"/>
        <w:ind w:left="0" w:firstLine="709"/>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 xml:space="preserve"> </w:t>
      </w:r>
      <w:r w:rsidR="00146C80">
        <w:rPr>
          <w:rFonts w:ascii="Times New Roman" w:hAnsi="Times New Roman"/>
          <w:color w:val="000000"/>
          <w:kern w:val="36"/>
          <w:sz w:val="28"/>
          <w:szCs w:val="28"/>
          <w:lang w:eastAsia="uk-UA"/>
        </w:rPr>
        <w:t>Наказ Міністерства освіти і науки України  від 01.04.2022 № 290 «Про затвердження методичних рекомендацій щодо окремих питань завершення 2021/2022 навчального року</w:t>
      </w:r>
      <w:r w:rsidR="00146C80" w:rsidRPr="00146C80">
        <w:rPr>
          <w:rFonts w:ascii="Times New Roman" w:hAnsi="Times New Roman"/>
          <w:color w:val="000000"/>
          <w:kern w:val="36"/>
          <w:sz w:val="28"/>
          <w:szCs w:val="28"/>
          <w:lang w:eastAsia="uk-UA"/>
        </w:rPr>
        <w:t>»</w:t>
      </w:r>
      <w:r w:rsidRPr="00381551">
        <w:rPr>
          <w:rFonts w:ascii="Times New Roman" w:hAnsi="Times New Roman"/>
          <w:kern w:val="36"/>
          <w:sz w:val="28"/>
          <w:szCs w:val="28"/>
          <w:lang w:eastAsia="uk-UA"/>
        </w:rPr>
        <w:t xml:space="preserve"> </w:t>
      </w:r>
      <w:r w:rsidRPr="00381551">
        <w:rPr>
          <w:rFonts w:ascii="Times New Roman" w:hAnsi="Times New Roman"/>
          <w:color w:val="000000"/>
          <w:kern w:val="36"/>
          <w:sz w:val="28"/>
          <w:szCs w:val="28"/>
          <w:lang w:eastAsia="uk-UA"/>
        </w:rPr>
        <w:t>[</w:t>
      </w:r>
      <w:r w:rsidR="0025545A">
        <w:rPr>
          <w:rFonts w:ascii="Times New Roman" w:hAnsi="Times New Roman"/>
          <w:color w:val="000000"/>
          <w:kern w:val="36"/>
          <w:sz w:val="28"/>
          <w:szCs w:val="28"/>
          <w:lang w:eastAsia="uk-UA"/>
        </w:rPr>
        <w:t>7</w:t>
      </w:r>
      <w:r w:rsidRPr="00381551">
        <w:rPr>
          <w:rFonts w:ascii="Times New Roman" w:hAnsi="Times New Roman"/>
          <w:color w:val="000000"/>
          <w:kern w:val="36"/>
          <w:sz w:val="28"/>
          <w:szCs w:val="28"/>
          <w:lang w:eastAsia="uk-UA"/>
        </w:rPr>
        <w:t>]</w:t>
      </w:r>
      <w:r w:rsidR="00146C80">
        <w:rPr>
          <w:rFonts w:ascii="Times New Roman" w:hAnsi="Times New Roman"/>
          <w:color w:val="000000"/>
          <w:kern w:val="36"/>
          <w:sz w:val="28"/>
          <w:szCs w:val="28"/>
          <w:lang w:eastAsia="uk-UA"/>
        </w:rPr>
        <w:t>;</w:t>
      </w:r>
    </w:p>
    <w:p w:rsidR="00146C80" w:rsidRDefault="00146C80" w:rsidP="00381551">
      <w:pPr>
        <w:numPr>
          <w:ilvl w:val="0"/>
          <w:numId w:val="19"/>
        </w:numPr>
        <w:tabs>
          <w:tab w:val="left" w:pos="851"/>
        </w:tabs>
        <w:spacing w:after="0" w:line="240" w:lineRule="auto"/>
        <w:ind w:left="0" w:firstLine="709"/>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 xml:space="preserve"> </w:t>
      </w:r>
      <w:r w:rsidRPr="00381551">
        <w:rPr>
          <w:rFonts w:ascii="Times New Roman" w:hAnsi="Times New Roman"/>
          <w:color w:val="000000"/>
          <w:kern w:val="36"/>
          <w:sz w:val="28"/>
          <w:szCs w:val="28"/>
          <w:lang w:eastAsia="uk-UA"/>
        </w:rPr>
        <w:t>Лист Міністерства освіти і науки України від 06.03.2022  № 1/3370-22 «Про оплату праці працівників закладів освіти під час призупинення навчання»</w:t>
      </w:r>
      <w:r w:rsidR="00381551" w:rsidRPr="00381551">
        <w:rPr>
          <w:rFonts w:ascii="Times New Roman" w:hAnsi="Times New Roman"/>
          <w:kern w:val="36"/>
          <w:sz w:val="28"/>
          <w:szCs w:val="28"/>
          <w:lang w:eastAsia="uk-UA"/>
        </w:rPr>
        <w:t xml:space="preserve"> </w:t>
      </w:r>
      <w:r w:rsidR="00381551" w:rsidRPr="00381551">
        <w:rPr>
          <w:rFonts w:ascii="Times New Roman" w:hAnsi="Times New Roman"/>
          <w:color w:val="000000"/>
          <w:kern w:val="36"/>
          <w:sz w:val="28"/>
          <w:szCs w:val="28"/>
          <w:lang w:eastAsia="uk-UA"/>
        </w:rPr>
        <w:t>[</w:t>
      </w:r>
      <w:r w:rsidR="0025545A">
        <w:rPr>
          <w:rFonts w:ascii="Times New Roman" w:hAnsi="Times New Roman"/>
          <w:color w:val="000000"/>
          <w:kern w:val="36"/>
          <w:sz w:val="28"/>
          <w:szCs w:val="28"/>
          <w:lang w:eastAsia="uk-UA"/>
        </w:rPr>
        <w:t>8</w:t>
      </w:r>
      <w:r w:rsidR="00381551" w:rsidRPr="00381551">
        <w:rPr>
          <w:rFonts w:ascii="Times New Roman" w:hAnsi="Times New Roman"/>
          <w:color w:val="000000"/>
          <w:kern w:val="36"/>
          <w:sz w:val="28"/>
          <w:szCs w:val="28"/>
          <w:lang w:eastAsia="uk-UA"/>
        </w:rPr>
        <w:t>]</w:t>
      </w:r>
      <w:r w:rsidRPr="00381551">
        <w:rPr>
          <w:rFonts w:ascii="Times New Roman" w:hAnsi="Times New Roman"/>
          <w:color w:val="000000"/>
          <w:kern w:val="36"/>
          <w:sz w:val="28"/>
          <w:szCs w:val="28"/>
          <w:lang w:eastAsia="uk-UA"/>
        </w:rPr>
        <w:t>;</w:t>
      </w:r>
    </w:p>
    <w:p w:rsidR="00381551" w:rsidRPr="00381551" w:rsidRDefault="00381551" w:rsidP="00381551">
      <w:pPr>
        <w:numPr>
          <w:ilvl w:val="0"/>
          <w:numId w:val="19"/>
        </w:numPr>
        <w:tabs>
          <w:tab w:val="left" w:pos="851"/>
        </w:tabs>
        <w:spacing w:after="0" w:line="240" w:lineRule="auto"/>
        <w:ind w:left="0" w:firstLine="709"/>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 xml:space="preserve"> </w:t>
      </w:r>
      <w:r w:rsidRPr="00381551">
        <w:rPr>
          <w:rFonts w:ascii="Times New Roman" w:hAnsi="Times New Roman"/>
          <w:color w:val="000000"/>
          <w:kern w:val="36"/>
          <w:sz w:val="28"/>
          <w:szCs w:val="28"/>
          <w:lang w:eastAsia="uk-UA"/>
        </w:rPr>
        <w:t>Лист Міністерства освіти і науки України від 06.03.</w:t>
      </w:r>
      <w:r>
        <w:rPr>
          <w:rFonts w:ascii="Times New Roman" w:hAnsi="Times New Roman"/>
          <w:color w:val="000000"/>
          <w:kern w:val="36"/>
          <w:sz w:val="28"/>
          <w:szCs w:val="28"/>
          <w:lang w:eastAsia="uk-UA"/>
        </w:rPr>
        <w:t>2022 № 1/3371-22 «Про організацію освітнього процесу»</w:t>
      </w:r>
      <w:r w:rsidRPr="00381551">
        <w:rPr>
          <w:rFonts w:ascii="Times New Roman" w:hAnsi="Times New Roman"/>
          <w:kern w:val="36"/>
          <w:sz w:val="28"/>
          <w:szCs w:val="28"/>
          <w:lang w:eastAsia="uk-UA"/>
        </w:rPr>
        <w:t xml:space="preserve"> </w:t>
      </w:r>
      <w:r w:rsidRPr="00381551">
        <w:rPr>
          <w:rFonts w:ascii="Times New Roman" w:hAnsi="Times New Roman"/>
          <w:color w:val="000000"/>
          <w:kern w:val="36"/>
          <w:sz w:val="28"/>
          <w:szCs w:val="28"/>
          <w:lang w:eastAsia="uk-UA"/>
        </w:rPr>
        <w:t>[</w:t>
      </w:r>
      <w:r w:rsidR="0025545A">
        <w:rPr>
          <w:rFonts w:ascii="Times New Roman" w:hAnsi="Times New Roman"/>
          <w:color w:val="000000"/>
          <w:kern w:val="36"/>
          <w:sz w:val="28"/>
          <w:szCs w:val="28"/>
          <w:lang w:eastAsia="uk-UA"/>
        </w:rPr>
        <w:t>9</w:t>
      </w:r>
      <w:r w:rsidRPr="00381551">
        <w:rPr>
          <w:rFonts w:ascii="Times New Roman" w:hAnsi="Times New Roman"/>
          <w:color w:val="000000"/>
          <w:kern w:val="36"/>
          <w:sz w:val="28"/>
          <w:szCs w:val="28"/>
          <w:lang w:eastAsia="uk-UA"/>
        </w:rPr>
        <w:t>]</w:t>
      </w:r>
      <w:r>
        <w:rPr>
          <w:rFonts w:ascii="Times New Roman" w:hAnsi="Times New Roman"/>
          <w:color w:val="000000"/>
          <w:kern w:val="36"/>
          <w:sz w:val="28"/>
          <w:szCs w:val="28"/>
          <w:lang w:eastAsia="uk-UA"/>
        </w:rPr>
        <w:t>;</w:t>
      </w:r>
    </w:p>
    <w:p w:rsidR="00146C80" w:rsidRPr="00146C80" w:rsidRDefault="00146C80" w:rsidP="00146C80">
      <w:pPr>
        <w:numPr>
          <w:ilvl w:val="0"/>
          <w:numId w:val="19"/>
        </w:numPr>
        <w:tabs>
          <w:tab w:val="left" w:pos="851"/>
        </w:tabs>
        <w:spacing w:after="0" w:line="240" w:lineRule="auto"/>
        <w:ind w:left="0" w:firstLine="709"/>
        <w:jc w:val="both"/>
        <w:outlineLvl w:val="0"/>
        <w:rPr>
          <w:rFonts w:ascii="Times New Roman" w:hAnsi="Times New Roman"/>
          <w:kern w:val="36"/>
          <w:sz w:val="28"/>
          <w:szCs w:val="28"/>
          <w:lang w:eastAsia="uk-UA"/>
        </w:rPr>
      </w:pPr>
      <w:r w:rsidRPr="00146C80">
        <w:rPr>
          <w:rFonts w:ascii="Times New Roman" w:hAnsi="Times New Roman"/>
          <w:color w:val="000000"/>
          <w:kern w:val="36"/>
          <w:sz w:val="28"/>
          <w:szCs w:val="28"/>
          <w:lang w:eastAsia="uk-UA"/>
        </w:rPr>
        <w:t>– Лист Міністерства освіти і науки України від 07.03.2022 № 1/3378-22 «Про практику застосування трудового законодавства в галузі освіти і науки під час дії пр</w:t>
      </w:r>
      <w:r>
        <w:rPr>
          <w:rFonts w:ascii="Times New Roman" w:hAnsi="Times New Roman"/>
          <w:color w:val="000000"/>
          <w:kern w:val="36"/>
          <w:sz w:val="28"/>
          <w:szCs w:val="28"/>
          <w:lang w:eastAsia="uk-UA"/>
        </w:rPr>
        <w:t>авового режиму воєнного стану»</w:t>
      </w:r>
      <w:r w:rsidR="00381551" w:rsidRPr="00381551">
        <w:rPr>
          <w:rFonts w:ascii="Times New Roman" w:hAnsi="Times New Roman"/>
          <w:kern w:val="36"/>
          <w:sz w:val="28"/>
          <w:szCs w:val="28"/>
          <w:lang w:eastAsia="uk-UA"/>
        </w:rPr>
        <w:t xml:space="preserve"> </w:t>
      </w:r>
      <w:r w:rsidR="00381551" w:rsidRPr="00381551">
        <w:rPr>
          <w:rFonts w:ascii="Times New Roman" w:hAnsi="Times New Roman"/>
          <w:color w:val="000000"/>
          <w:kern w:val="36"/>
          <w:sz w:val="28"/>
          <w:szCs w:val="28"/>
          <w:lang w:eastAsia="uk-UA"/>
        </w:rPr>
        <w:t>[</w:t>
      </w:r>
      <w:r w:rsidR="0025545A">
        <w:rPr>
          <w:rFonts w:ascii="Times New Roman" w:hAnsi="Times New Roman"/>
          <w:color w:val="000000"/>
          <w:kern w:val="36"/>
          <w:sz w:val="28"/>
          <w:szCs w:val="28"/>
          <w:lang w:eastAsia="uk-UA"/>
        </w:rPr>
        <w:t>10</w:t>
      </w:r>
      <w:r w:rsidR="00381551" w:rsidRPr="00381551">
        <w:rPr>
          <w:rFonts w:ascii="Times New Roman" w:hAnsi="Times New Roman"/>
          <w:color w:val="000000"/>
          <w:kern w:val="36"/>
          <w:sz w:val="28"/>
          <w:szCs w:val="28"/>
          <w:lang w:eastAsia="uk-UA"/>
        </w:rPr>
        <w:t>]</w:t>
      </w:r>
      <w:r w:rsidRPr="00146C80">
        <w:rPr>
          <w:rFonts w:ascii="Times New Roman" w:hAnsi="Times New Roman"/>
          <w:kern w:val="36"/>
          <w:sz w:val="28"/>
          <w:szCs w:val="28"/>
          <w:lang w:val="en-US" w:eastAsia="uk-UA"/>
        </w:rPr>
        <w:fldChar w:fldCharType="begin"/>
      </w:r>
      <w:r w:rsidRPr="00146C80">
        <w:rPr>
          <w:rFonts w:ascii="Times New Roman" w:hAnsi="Times New Roman"/>
          <w:kern w:val="36"/>
          <w:sz w:val="28"/>
          <w:szCs w:val="28"/>
          <w:lang w:val="ru-RU" w:eastAsia="uk-UA"/>
        </w:rPr>
        <w:instrText xml:space="preserve"> </w:instrText>
      </w:r>
      <w:r w:rsidRPr="00146C80">
        <w:rPr>
          <w:rFonts w:ascii="Times New Roman" w:hAnsi="Times New Roman"/>
          <w:kern w:val="36"/>
          <w:sz w:val="28"/>
          <w:szCs w:val="28"/>
          <w:lang w:val="en-US" w:eastAsia="uk-UA"/>
        </w:rPr>
        <w:instrText>HYPERLINK</w:instrText>
      </w:r>
      <w:r w:rsidRPr="00146C80">
        <w:rPr>
          <w:rFonts w:ascii="Times New Roman" w:hAnsi="Times New Roman"/>
          <w:kern w:val="36"/>
          <w:sz w:val="28"/>
          <w:szCs w:val="28"/>
          <w:lang w:val="ru-RU" w:eastAsia="uk-UA"/>
        </w:rPr>
        <w:instrText xml:space="preserve"> "</w:instrText>
      </w:r>
      <w:r w:rsidRPr="00146C80">
        <w:rPr>
          <w:rFonts w:ascii="Times New Roman" w:hAnsi="Times New Roman"/>
          <w:kern w:val="36"/>
          <w:sz w:val="28"/>
          <w:szCs w:val="28"/>
          <w:lang w:val="en-US" w:eastAsia="uk-UA"/>
        </w:rPr>
        <w:instrText>https</w:instrText>
      </w:r>
      <w:r w:rsidRPr="00146C80">
        <w:rPr>
          <w:rFonts w:ascii="Times New Roman" w:hAnsi="Times New Roman"/>
          <w:kern w:val="36"/>
          <w:sz w:val="28"/>
          <w:szCs w:val="28"/>
          <w:lang w:eastAsia="uk-UA"/>
        </w:rPr>
        <w:instrText>://</w:instrText>
      </w:r>
      <w:r w:rsidRPr="00146C80">
        <w:rPr>
          <w:rFonts w:ascii="Times New Roman" w:hAnsi="Times New Roman"/>
          <w:kern w:val="36"/>
          <w:sz w:val="28"/>
          <w:szCs w:val="28"/>
          <w:lang w:val="en-US" w:eastAsia="uk-UA"/>
        </w:rPr>
        <w:instrText>mon</w:instrText>
      </w:r>
      <w:r w:rsidRPr="00146C80">
        <w:rPr>
          <w:rFonts w:ascii="Times New Roman" w:hAnsi="Times New Roman"/>
          <w:kern w:val="36"/>
          <w:sz w:val="28"/>
          <w:szCs w:val="28"/>
          <w:lang w:eastAsia="uk-UA"/>
        </w:rPr>
        <w:instrText>.</w:instrText>
      </w:r>
      <w:r w:rsidRPr="00146C80">
        <w:rPr>
          <w:rFonts w:ascii="Times New Roman" w:hAnsi="Times New Roman"/>
          <w:kern w:val="36"/>
          <w:sz w:val="28"/>
          <w:szCs w:val="28"/>
          <w:lang w:val="en-US" w:eastAsia="uk-UA"/>
        </w:rPr>
        <w:instrText>gov</w:instrText>
      </w:r>
      <w:r w:rsidRPr="00146C80">
        <w:rPr>
          <w:rFonts w:ascii="Times New Roman" w:hAnsi="Times New Roman"/>
          <w:kern w:val="36"/>
          <w:sz w:val="28"/>
          <w:szCs w:val="28"/>
          <w:lang w:eastAsia="uk-UA"/>
        </w:rPr>
        <w:instrText>.</w:instrText>
      </w:r>
      <w:r w:rsidRPr="00146C80">
        <w:rPr>
          <w:rFonts w:ascii="Times New Roman" w:hAnsi="Times New Roman"/>
          <w:kern w:val="36"/>
          <w:sz w:val="28"/>
          <w:szCs w:val="28"/>
          <w:lang w:val="en-US" w:eastAsia="uk-UA"/>
        </w:rPr>
        <w:instrText>ua </w:instrText>
      </w:r>
      <w:r w:rsidRPr="00146C80">
        <w:rPr>
          <w:rFonts w:ascii="Times New Roman" w:hAnsi="Times New Roman"/>
          <w:kern w:val="36"/>
          <w:sz w:val="28"/>
          <w:szCs w:val="28"/>
          <w:lang w:eastAsia="uk-UA"/>
        </w:rPr>
        <w:instrText xml:space="preserve">› </w:instrText>
      </w:r>
      <w:r w:rsidRPr="00146C80">
        <w:rPr>
          <w:rFonts w:ascii="Times New Roman" w:hAnsi="Times New Roman"/>
          <w:kern w:val="36"/>
          <w:sz w:val="28"/>
          <w:szCs w:val="28"/>
          <w:lang w:val="en-US" w:eastAsia="uk-UA"/>
        </w:rPr>
        <w:instrText>npa</w:instrText>
      </w:r>
      <w:r w:rsidRPr="00146C80">
        <w:rPr>
          <w:rFonts w:ascii="Times New Roman" w:hAnsi="Times New Roman"/>
          <w:kern w:val="36"/>
          <w:sz w:val="28"/>
          <w:szCs w:val="28"/>
          <w:lang w:eastAsia="uk-UA"/>
        </w:rPr>
        <w:instrText xml:space="preserve"> › </w:instrText>
      </w:r>
      <w:r w:rsidRPr="00146C80">
        <w:rPr>
          <w:rFonts w:ascii="Times New Roman" w:hAnsi="Times New Roman"/>
          <w:kern w:val="36"/>
          <w:sz w:val="28"/>
          <w:szCs w:val="28"/>
          <w:lang w:val="en-US" w:eastAsia="uk-UA"/>
        </w:rPr>
        <w:instrText>pro</w:instrText>
      </w:r>
      <w:r w:rsidRPr="00146C80">
        <w:rPr>
          <w:rFonts w:ascii="Times New Roman" w:hAnsi="Times New Roman"/>
          <w:kern w:val="36"/>
          <w:sz w:val="28"/>
          <w:szCs w:val="28"/>
          <w:lang w:eastAsia="uk-UA"/>
        </w:rPr>
        <w:instrText>-</w:instrText>
      </w:r>
      <w:r w:rsidRPr="00146C80">
        <w:rPr>
          <w:rFonts w:ascii="Times New Roman" w:hAnsi="Times New Roman"/>
          <w:kern w:val="36"/>
          <w:sz w:val="28"/>
          <w:szCs w:val="28"/>
          <w:lang w:val="en-US" w:eastAsia="uk-UA"/>
        </w:rPr>
        <w:instrText>praktiku</w:instrText>
      </w:r>
      <w:r w:rsidRPr="00146C80">
        <w:rPr>
          <w:rFonts w:ascii="Times New Roman" w:hAnsi="Times New Roman"/>
          <w:kern w:val="36"/>
          <w:sz w:val="28"/>
          <w:szCs w:val="28"/>
          <w:lang w:eastAsia="uk-UA"/>
        </w:rPr>
        <w:instrText>-</w:instrText>
      </w:r>
      <w:r w:rsidRPr="00146C80">
        <w:rPr>
          <w:rFonts w:ascii="Times New Roman" w:hAnsi="Times New Roman"/>
          <w:kern w:val="36"/>
          <w:sz w:val="28"/>
          <w:szCs w:val="28"/>
          <w:lang w:val="en-US" w:eastAsia="uk-UA"/>
        </w:rPr>
        <w:instrText>zastosuvannya</w:instrText>
      </w:r>
      <w:r w:rsidRPr="00146C80">
        <w:rPr>
          <w:rFonts w:ascii="Times New Roman" w:hAnsi="Times New Roman"/>
          <w:kern w:val="36"/>
          <w:sz w:val="28"/>
          <w:szCs w:val="28"/>
          <w:lang w:eastAsia="uk-UA"/>
        </w:rPr>
        <w:instrText>);</w:instrText>
      </w:r>
    </w:p>
    <w:p w:rsidR="00146C80" w:rsidRPr="00146C80" w:rsidRDefault="00146C80" w:rsidP="00146C80">
      <w:pPr>
        <w:tabs>
          <w:tab w:val="left" w:pos="851"/>
        </w:tabs>
        <w:spacing w:after="0" w:line="240" w:lineRule="auto"/>
        <w:ind w:firstLine="709"/>
        <w:jc w:val="both"/>
        <w:outlineLvl w:val="0"/>
        <w:rPr>
          <w:rStyle w:val="a4"/>
          <w:rFonts w:ascii="Times New Roman" w:hAnsi="Times New Roman"/>
          <w:color w:val="auto"/>
          <w:kern w:val="36"/>
          <w:sz w:val="28"/>
          <w:szCs w:val="28"/>
          <w:u w:val="none"/>
          <w:lang w:eastAsia="uk-UA"/>
        </w:rPr>
      </w:pPr>
      <w:r w:rsidRPr="00146C80">
        <w:rPr>
          <w:rFonts w:ascii="Times New Roman" w:hAnsi="Times New Roman"/>
          <w:kern w:val="36"/>
          <w:sz w:val="28"/>
          <w:szCs w:val="28"/>
          <w:lang w:val="en-US" w:eastAsia="uk-UA"/>
        </w:rPr>
        <w:instrText xml:space="preserve">" </w:instrText>
      </w:r>
      <w:r w:rsidRPr="00146C80">
        <w:rPr>
          <w:rFonts w:ascii="Times New Roman" w:hAnsi="Times New Roman"/>
          <w:kern w:val="36"/>
          <w:sz w:val="28"/>
          <w:szCs w:val="28"/>
          <w:lang w:val="en-US" w:eastAsia="uk-UA"/>
        </w:rPr>
        <w:fldChar w:fldCharType="separate"/>
      </w:r>
      <w:r w:rsidRPr="00146C80">
        <w:rPr>
          <w:rStyle w:val="a4"/>
          <w:rFonts w:ascii="Times New Roman" w:hAnsi="Times New Roman"/>
          <w:color w:val="auto"/>
          <w:kern w:val="36"/>
          <w:sz w:val="28"/>
          <w:szCs w:val="28"/>
          <w:u w:val="none"/>
          <w:lang w:eastAsia="uk-UA"/>
        </w:rPr>
        <w:t>;</w:t>
      </w:r>
    </w:p>
    <w:p w:rsidR="00146C80" w:rsidRPr="00146C80" w:rsidRDefault="00146C80" w:rsidP="00146C80">
      <w:pPr>
        <w:numPr>
          <w:ilvl w:val="0"/>
          <w:numId w:val="19"/>
        </w:numPr>
        <w:tabs>
          <w:tab w:val="left" w:pos="851"/>
        </w:tabs>
        <w:spacing w:after="0" w:line="240" w:lineRule="auto"/>
        <w:ind w:left="0" w:firstLine="709"/>
        <w:jc w:val="both"/>
        <w:outlineLvl w:val="0"/>
        <w:rPr>
          <w:rFonts w:ascii="Times New Roman" w:hAnsi="Times New Roman"/>
          <w:color w:val="000000"/>
          <w:kern w:val="36"/>
          <w:sz w:val="28"/>
          <w:szCs w:val="28"/>
          <w:lang w:eastAsia="uk-UA"/>
        </w:rPr>
      </w:pPr>
      <w:r w:rsidRPr="00146C80">
        <w:rPr>
          <w:rFonts w:ascii="Times New Roman" w:hAnsi="Times New Roman"/>
          <w:kern w:val="36"/>
          <w:sz w:val="28"/>
          <w:szCs w:val="28"/>
          <w:lang w:eastAsia="uk-UA"/>
        </w:rPr>
        <w:fldChar w:fldCharType="end"/>
      </w:r>
      <w:r w:rsidRPr="00146C80">
        <w:rPr>
          <w:rFonts w:ascii="Times New Roman" w:hAnsi="Times New Roman"/>
          <w:color w:val="000000"/>
          <w:kern w:val="36"/>
          <w:sz w:val="28"/>
          <w:szCs w:val="28"/>
          <w:lang w:eastAsia="uk-UA"/>
        </w:rPr>
        <w:t xml:space="preserve"> Лист Міністерства освіти і науки України від 15.03.2022 № 1/3454</w:t>
      </w:r>
      <w:r w:rsidR="001675E8">
        <w:rPr>
          <w:rFonts w:ascii="Times New Roman" w:hAnsi="Times New Roman"/>
          <w:color w:val="000000"/>
          <w:kern w:val="36"/>
          <w:sz w:val="28"/>
          <w:szCs w:val="28"/>
          <w:lang w:eastAsia="uk-UA"/>
        </w:rPr>
        <w:t>-22</w:t>
      </w:r>
      <w:r w:rsidRPr="00146C80">
        <w:rPr>
          <w:rFonts w:ascii="Times New Roman" w:hAnsi="Times New Roman"/>
          <w:color w:val="000000"/>
          <w:kern w:val="36"/>
          <w:sz w:val="28"/>
          <w:szCs w:val="28"/>
          <w:lang w:eastAsia="uk-UA"/>
        </w:rPr>
        <w:t xml:space="preserve"> «Про перенесення атестації педагогічних працівників у 2022 році»</w:t>
      </w:r>
      <w:r w:rsidR="00381551" w:rsidRPr="00381551">
        <w:rPr>
          <w:rFonts w:ascii="Times New Roman" w:hAnsi="Times New Roman"/>
          <w:kern w:val="36"/>
          <w:sz w:val="28"/>
          <w:szCs w:val="28"/>
          <w:lang w:eastAsia="uk-UA"/>
        </w:rPr>
        <w:t xml:space="preserve"> </w:t>
      </w:r>
      <w:r w:rsidR="00381551" w:rsidRPr="00381551">
        <w:rPr>
          <w:rFonts w:ascii="Times New Roman" w:hAnsi="Times New Roman"/>
          <w:color w:val="000000"/>
          <w:kern w:val="36"/>
          <w:sz w:val="28"/>
          <w:szCs w:val="28"/>
          <w:lang w:eastAsia="uk-UA"/>
        </w:rPr>
        <w:t>[</w:t>
      </w:r>
      <w:r w:rsidR="0025545A">
        <w:rPr>
          <w:rFonts w:ascii="Times New Roman" w:hAnsi="Times New Roman"/>
          <w:color w:val="000000"/>
          <w:kern w:val="36"/>
          <w:sz w:val="28"/>
          <w:szCs w:val="28"/>
          <w:lang w:eastAsia="uk-UA"/>
        </w:rPr>
        <w:t>11</w:t>
      </w:r>
      <w:r w:rsidR="00381551" w:rsidRPr="00381551">
        <w:rPr>
          <w:rFonts w:ascii="Times New Roman" w:hAnsi="Times New Roman"/>
          <w:color w:val="000000"/>
          <w:kern w:val="36"/>
          <w:sz w:val="28"/>
          <w:szCs w:val="28"/>
          <w:lang w:eastAsia="uk-UA"/>
        </w:rPr>
        <w:t>]</w:t>
      </w:r>
      <w:r w:rsidRPr="00146C80">
        <w:rPr>
          <w:rFonts w:ascii="Times New Roman" w:hAnsi="Times New Roman"/>
          <w:color w:val="000000"/>
          <w:kern w:val="36"/>
          <w:sz w:val="28"/>
          <w:szCs w:val="28"/>
          <w:lang w:eastAsia="uk-UA"/>
        </w:rPr>
        <w:t>;</w:t>
      </w:r>
    </w:p>
    <w:p w:rsidR="00146C80" w:rsidRDefault="00381551" w:rsidP="00146C80">
      <w:pPr>
        <w:numPr>
          <w:ilvl w:val="0"/>
          <w:numId w:val="19"/>
        </w:numPr>
        <w:tabs>
          <w:tab w:val="left" w:pos="851"/>
        </w:tabs>
        <w:spacing w:after="0" w:line="240" w:lineRule="auto"/>
        <w:ind w:left="0" w:firstLine="709"/>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 xml:space="preserve"> </w:t>
      </w:r>
      <w:r w:rsidR="00146C80" w:rsidRPr="00146C80">
        <w:rPr>
          <w:rFonts w:ascii="Times New Roman" w:hAnsi="Times New Roman"/>
          <w:color w:val="000000"/>
          <w:kern w:val="36"/>
          <w:sz w:val="28"/>
          <w:szCs w:val="28"/>
          <w:lang w:eastAsia="uk-UA"/>
        </w:rPr>
        <w:t>Лист Міністерства освіти і науки України від 15.03.2022                                   № 1/3463-22 «Про надання інформації»</w:t>
      </w:r>
      <w:r w:rsidRPr="00381551">
        <w:rPr>
          <w:rFonts w:ascii="Times New Roman" w:hAnsi="Times New Roman"/>
          <w:kern w:val="36"/>
          <w:sz w:val="28"/>
          <w:szCs w:val="28"/>
          <w:lang w:eastAsia="uk-UA"/>
        </w:rPr>
        <w:t xml:space="preserve"> </w:t>
      </w:r>
      <w:r w:rsidRPr="00381551">
        <w:rPr>
          <w:rFonts w:ascii="Times New Roman" w:hAnsi="Times New Roman"/>
          <w:color w:val="000000"/>
          <w:kern w:val="36"/>
          <w:sz w:val="28"/>
          <w:szCs w:val="28"/>
          <w:lang w:eastAsia="uk-UA"/>
        </w:rPr>
        <w:t>[</w:t>
      </w:r>
      <w:r w:rsidR="0025545A">
        <w:rPr>
          <w:rFonts w:ascii="Times New Roman" w:hAnsi="Times New Roman"/>
          <w:color w:val="000000"/>
          <w:kern w:val="36"/>
          <w:sz w:val="28"/>
          <w:szCs w:val="28"/>
          <w:lang w:eastAsia="uk-UA"/>
        </w:rPr>
        <w:t>12</w:t>
      </w:r>
      <w:r w:rsidRPr="00381551">
        <w:rPr>
          <w:rFonts w:ascii="Times New Roman" w:hAnsi="Times New Roman"/>
          <w:color w:val="000000"/>
          <w:kern w:val="36"/>
          <w:sz w:val="28"/>
          <w:szCs w:val="28"/>
          <w:lang w:eastAsia="uk-UA"/>
        </w:rPr>
        <w:t>]</w:t>
      </w:r>
      <w:r>
        <w:rPr>
          <w:rFonts w:ascii="Times New Roman" w:hAnsi="Times New Roman"/>
          <w:color w:val="000000"/>
          <w:kern w:val="36"/>
          <w:sz w:val="28"/>
          <w:szCs w:val="28"/>
          <w:lang w:eastAsia="uk-UA"/>
        </w:rPr>
        <w:t>.</w:t>
      </w:r>
    </w:p>
    <w:p w:rsidR="00381551" w:rsidRDefault="00381551" w:rsidP="0025545A">
      <w:pPr>
        <w:tabs>
          <w:tab w:val="left" w:pos="851"/>
        </w:tabs>
        <w:spacing w:after="0" w:line="240" w:lineRule="auto"/>
        <w:ind w:firstLine="709"/>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 xml:space="preserve">Акцентуємо увагу керівників закладів загальної середньої освіти  на тому, що Міністерство </w:t>
      </w:r>
      <w:r w:rsidR="0085028B">
        <w:rPr>
          <w:rFonts w:ascii="Times New Roman" w:hAnsi="Times New Roman"/>
          <w:color w:val="000000"/>
          <w:kern w:val="36"/>
          <w:sz w:val="28"/>
          <w:szCs w:val="28"/>
          <w:lang w:eastAsia="uk-UA"/>
        </w:rPr>
        <w:t>економіки</w:t>
      </w:r>
      <w:r>
        <w:rPr>
          <w:rFonts w:ascii="Times New Roman" w:hAnsi="Times New Roman"/>
          <w:color w:val="000000"/>
          <w:kern w:val="36"/>
          <w:sz w:val="28"/>
          <w:szCs w:val="28"/>
          <w:lang w:eastAsia="uk-UA"/>
        </w:rPr>
        <w:t xml:space="preserve"> України наказом від 17.09.2021 №568-</w:t>
      </w:r>
      <w:r w:rsidRPr="00975CFA">
        <w:rPr>
          <w:rFonts w:ascii="Times New Roman" w:hAnsi="Times New Roman"/>
          <w:color w:val="000000"/>
          <w:kern w:val="36"/>
          <w:sz w:val="28"/>
          <w:szCs w:val="28"/>
          <w:lang w:eastAsia="uk-UA"/>
        </w:rPr>
        <w:t xml:space="preserve">21 </w:t>
      </w:r>
      <w:r w:rsidR="00975CFA" w:rsidRPr="00975CFA">
        <w:rPr>
          <w:rFonts w:ascii="Times New Roman" w:hAnsi="Times New Roman"/>
          <w:color w:val="000000"/>
          <w:kern w:val="36"/>
          <w:sz w:val="28"/>
          <w:szCs w:val="28"/>
          <w:lang w:eastAsia="uk-UA"/>
        </w:rPr>
        <w:t>«</w:t>
      </w:r>
      <w:r w:rsidR="00975CFA" w:rsidRPr="00975CFA">
        <w:rPr>
          <w:rFonts w:ascii="Times New Roman" w:hAnsi="Times New Roman"/>
          <w:bCs/>
          <w:iCs/>
          <w:color w:val="000000"/>
          <w:sz w:val="28"/>
          <w:szCs w:val="28"/>
        </w:rPr>
        <w:t>Про затвердження професійного стандарту керівника (директора) закладу загальної середньої освіти</w:t>
      </w:r>
      <w:r w:rsidR="00975CFA" w:rsidRPr="00975CFA">
        <w:rPr>
          <w:rFonts w:ascii="Times New Roman" w:hAnsi="Times New Roman"/>
          <w:color w:val="000000"/>
          <w:kern w:val="36"/>
          <w:sz w:val="28"/>
          <w:szCs w:val="28"/>
          <w:lang w:eastAsia="uk-UA"/>
        </w:rPr>
        <w:t>»</w:t>
      </w:r>
      <w:r w:rsidR="00975CFA">
        <w:rPr>
          <w:rFonts w:ascii="Times New Roman" w:hAnsi="Times New Roman"/>
          <w:color w:val="000000"/>
          <w:kern w:val="36"/>
          <w:sz w:val="28"/>
          <w:szCs w:val="28"/>
          <w:lang w:eastAsia="uk-UA"/>
        </w:rPr>
        <w:t xml:space="preserve"> </w:t>
      </w:r>
      <w:r>
        <w:rPr>
          <w:rFonts w:ascii="Times New Roman" w:hAnsi="Times New Roman"/>
          <w:color w:val="000000"/>
          <w:kern w:val="36"/>
          <w:sz w:val="28"/>
          <w:szCs w:val="28"/>
          <w:lang w:eastAsia="uk-UA"/>
        </w:rPr>
        <w:t>затвердило професійний стандарт керівника (директора) зак</w:t>
      </w:r>
      <w:r w:rsidR="0025545A">
        <w:rPr>
          <w:rFonts w:ascii="Times New Roman" w:hAnsi="Times New Roman"/>
          <w:color w:val="000000"/>
          <w:kern w:val="36"/>
          <w:sz w:val="28"/>
          <w:szCs w:val="28"/>
          <w:lang w:eastAsia="uk-UA"/>
        </w:rPr>
        <w:t xml:space="preserve">ладу загальної середньої освіти </w:t>
      </w:r>
      <w:r w:rsidR="0025545A" w:rsidRPr="0025545A">
        <w:rPr>
          <w:rFonts w:ascii="Times New Roman" w:hAnsi="Times New Roman"/>
          <w:color w:val="000000"/>
          <w:kern w:val="36"/>
          <w:sz w:val="28"/>
          <w:szCs w:val="28"/>
          <w:lang w:eastAsia="uk-UA"/>
        </w:rPr>
        <w:t>[</w:t>
      </w:r>
      <w:r w:rsidR="0025545A">
        <w:rPr>
          <w:rFonts w:ascii="Times New Roman" w:hAnsi="Times New Roman"/>
          <w:color w:val="000000"/>
          <w:kern w:val="36"/>
          <w:sz w:val="28"/>
          <w:szCs w:val="28"/>
          <w:lang w:eastAsia="uk-UA"/>
        </w:rPr>
        <w:t>5</w:t>
      </w:r>
      <w:r w:rsidR="0025545A" w:rsidRPr="0025545A">
        <w:rPr>
          <w:rFonts w:ascii="Times New Roman" w:hAnsi="Times New Roman"/>
          <w:color w:val="000000"/>
          <w:kern w:val="36"/>
          <w:sz w:val="28"/>
          <w:szCs w:val="28"/>
          <w:lang w:eastAsia="uk-UA"/>
        </w:rPr>
        <w:t>]</w:t>
      </w:r>
      <w:r w:rsidR="0025545A">
        <w:rPr>
          <w:rFonts w:ascii="Times New Roman" w:hAnsi="Times New Roman"/>
          <w:color w:val="000000"/>
          <w:kern w:val="36"/>
          <w:sz w:val="28"/>
          <w:szCs w:val="28"/>
          <w:lang w:eastAsia="uk-UA"/>
        </w:rPr>
        <w:t>.</w:t>
      </w:r>
    </w:p>
    <w:p w:rsidR="00381551" w:rsidRDefault="00381551" w:rsidP="00381551">
      <w:pPr>
        <w:tabs>
          <w:tab w:val="left" w:pos="851"/>
        </w:tabs>
        <w:spacing w:after="0" w:line="240" w:lineRule="auto"/>
        <w:ind w:firstLine="709"/>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Згідно зі стандартом, мета професійної діяльності керівника закладу загальної середньої освіти полягає  в безпосередньому управлінні закладом і відповідальності за освітню, фінансово-господарську та інші види діяльності за</w:t>
      </w:r>
      <w:r w:rsidR="005C1B82">
        <w:rPr>
          <w:rFonts w:ascii="Times New Roman" w:hAnsi="Times New Roman"/>
          <w:color w:val="000000"/>
          <w:kern w:val="36"/>
          <w:sz w:val="28"/>
          <w:szCs w:val="28"/>
          <w:lang w:eastAsia="uk-UA"/>
        </w:rPr>
        <w:t>кладу освіти. Керівник є предста</w:t>
      </w:r>
      <w:r>
        <w:rPr>
          <w:rFonts w:ascii="Times New Roman" w:hAnsi="Times New Roman"/>
          <w:color w:val="000000"/>
          <w:kern w:val="36"/>
          <w:sz w:val="28"/>
          <w:szCs w:val="28"/>
          <w:lang w:eastAsia="uk-UA"/>
        </w:rPr>
        <w:t>вником</w:t>
      </w:r>
      <w:r w:rsidR="005C1B82">
        <w:rPr>
          <w:rFonts w:ascii="Times New Roman" w:hAnsi="Times New Roman"/>
          <w:color w:val="000000"/>
          <w:kern w:val="36"/>
          <w:sz w:val="28"/>
          <w:szCs w:val="28"/>
          <w:lang w:eastAsia="uk-UA"/>
        </w:rPr>
        <w:t xml:space="preserve"> закладу освіти у відн</w:t>
      </w:r>
      <w:bookmarkStart w:id="0" w:name="_GoBack"/>
      <w:bookmarkEnd w:id="0"/>
      <w:r w:rsidR="005C1B82">
        <w:rPr>
          <w:rFonts w:ascii="Times New Roman" w:hAnsi="Times New Roman"/>
          <w:color w:val="000000"/>
          <w:kern w:val="36"/>
          <w:sz w:val="28"/>
          <w:szCs w:val="28"/>
          <w:lang w:eastAsia="uk-UA"/>
        </w:rPr>
        <w:t xml:space="preserve">осинах з державними органами, органами місцевого самоврядування, юридичними та </w:t>
      </w:r>
      <w:r w:rsidR="005C1B82">
        <w:rPr>
          <w:rFonts w:ascii="Times New Roman" w:hAnsi="Times New Roman"/>
          <w:color w:val="000000"/>
          <w:kern w:val="36"/>
          <w:sz w:val="28"/>
          <w:szCs w:val="28"/>
          <w:lang w:eastAsia="uk-UA"/>
        </w:rPr>
        <w:lastRenderedPageBreak/>
        <w:t xml:space="preserve">фізичними особами і діє без довіреності в межах повноважень, передбачених законом та </w:t>
      </w:r>
      <w:r w:rsidR="00E50515">
        <w:rPr>
          <w:rFonts w:ascii="Times New Roman" w:hAnsi="Times New Roman"/>
          <w:color w:val="000000"/>
          <w:kern w:val="36"/>
          <w:sz w:val="28"/>
          <w:szCs w:val="28"/>
          <w:lang w:eastAsia="uk-UA"/>
        </w:rPr>
        <w:t>установчими документами закладу освіти.</w:t>
      </w:r>
    </w:p>
    <w:p w:rsidR="00E50515" w:rsidRDefault="00E50515" w:rsidP="00381551">
      <w:pPr>
        <w:tabs>
          <w:tab w:val="left" w:pos="851"/>
        </w:tabs>
        <w:spacing w:after="0" w:line="240" w:lineRule="auto"/>
        <w:ind w:firstLine="709"/>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 xml:space="preserve">Професійний стандарт визначає </w:t>
      </w:r>
      <w:r w:rsidR="00975CFA">
        <w:rPr>
          <w:rFonts w:ascii="Times New Roman" w:hAnsi="Times New Roman"/>
          <w:color w:val="000000"/>
          <w:kern w:val="36"/>
          <w:sz w:val="28"/>
          <w:szCs w:val="28"/>
          <w:lang w:eastAsia="uk-UA"/>
        </w:rPr>
        <w:t>такі</w:t>
      </w:r>
      <w:r>
        <w:rPr>
          <w:rFonts w:ascii="Times New Roman" w:hAnsi="Times New Roman"/>
          <w:color w:val="000000"/>
          <w:kern w:val="36"/>
          <w:sz w:val="28"/>
          <w:szCs w:val="28"/>
          <w:lang w:eastAsia="uk-UA"/>
        </w:rPr>
        <w:t xml:space="preserve"> загальні компетентності: соціальну, культурну, когнітивну та підприємницьку. Наголошуємо на тому, що компетентність – це здатність до актуального виконання діяльності. Питання компетентності в управлінській діяльності  керівника закладу загальної середньої освіти тісно пов’язане із професіоналізмом, тому професійна компетентність визначається рівнем професійної освіти, досвідом, індивідуальними здібностями, якостями керівника, мотивованим прагненням до неперервної самоосвіти й самовдосконаленням, творчім і відповідальним ставленням до справи. Звертаємо увагу, що професіоналізм – це професійна компетентність керівника, яка визначається теоретичною готовністю до практичного здійснення своєї діяльності. Зміст теоретичної готовності складають аналітичні, прогностичні, </w:t>
      </w:r>
      <w:proofErr w:type="spellStart"/>
      <w:r>
        <w:rPr>
          <w:rFonts w:ascii="Times New Roman" w:hAnsi="Times New Roman"/>
          <w:color w:val="000000"/>
          <w:kern w:val="36"/>
          <w:sz w:val="28"/>
          <w:szCs w:val="28"/>
          <w:lang w:eastAsia="uk-UA"/>
        </w:rPr>
        <w:t>проєктивні</w:t>
      </w:r>
      <w:proofErr w:type="spellEnd"/>
      <w:r>
        <w:rPr>
          <w:rFonts w:ascii="Times New Roman" w:hAnsi="Times New Roman"/>
          <w:color w:val="000000"/>
          <w:kern w:val="36"/>
          <w:sz w:val="28"/>
          <w:szCs w:val="28"/>
          <w:lang w:eastAsia="uk-UA"/>
        </w:rPr>
        <w:t xml:space="preserve"> та рефлексивні вміння; до практичної готовності відносять організаторські й комунікативні вміння.</w:t>
      </w:r>
    </w:p>
    <w:p w:rsidR="00E50515" w:rsidRDefault="00E50515" w:rsidP="00381551">
      <w:pPr>
        <w:tabs>
          <w:tab w:val="left" w:pos="851"/>
        </w:tabs>
        <w:spacing w:after="0" w:line="240" w:lineRule="auto"/>
        <w:ind w:firstLine="709"/>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 xml:space="preserve">Професійний стандарт відносить до трудових функцій керівника закладу загальної середньої освіти наступне: </w:t>
      </w:r>
      <w:r w:rsidR="00267CB0">
        <w:rPr>
          <w:rFonts w:ascii="Times New Roman" w:hAnsi="Times New Roman"/>
          <w:color w:val="000000"/>
          <w:kern w:val="36"/>
          <w:sz w:val="28"/>
          <w:szCs w:val="28"/>
          <w:lang w:eastAsia="uk-UA"/>
        </w:rPr>
        <w:t>забезпечення стратегічного управління розвитком закладу освіти</w:t>
      </w:r>
      <w:r w:rsidR="008F14F2">
        <w:rPr>
          <w:rFonts w:ascii="Times New Roman" w:hAnsi="Times New Roman"/>
          <w:color w:val="000000"/>
          <w:kern w:val="36"/>
          <w:sz w:val="28"/>
          <w:szCs w:val="28"/>
          <w:lang w:eastAsia="uk-UA"/>
        </w:rPr>
        <w:t>; забезпечення управління якістю освітньої діяльності; забезпечення партнерської та мережевої взаємодії; організацію безпечного та здорового освітнього середовища; забезпечення власного безперервного професійного розвитку.</w:t>
      </w:r>
    </w:p>
    <w:p w:rsidR="0085028B" w:rsidRDefault="008F14F2" w:rsidP="00381551">
      <w:pPr>
        <w:tabs>
          <w:tab w:val="left" w:pos="851"/>
        </w:tabs>
        <w:spacing w:after="0" w:line="240" w:lineRule="auto"/>
        <w:ind w:firstLine="709"/>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Сьогодні, в умовах воєнного стану, професійну компетентність неможливо звести тільки до фахових знань, умінь  та навичок. Самоосвіта, саморозвиток та самовдосконалення на сучасному етапі дозволяють керівнику максимально повно використовувати свої можливості та здібності. Адже саме зараз</w:t>
      </w:r>
      <w:r w:rsidR="0085028B">
        <w:rPr>
          <w:rFonts w:ascii="Times New Roman" w:hAnsi="Times New Roman"/>
          <w:color w:val="000000"/>
          <w:kern w:val="36"/>
          <w:sz w:val="28"/>
          <w:szCs w:val="28"/>
          <w:lang w:eastAsia="uk-UA"/>
        </w:rPr>
        <w:t xml:space="preserve">, </w:t>
      </w:r>
      <w:r w:rsidR="0085028B" w:rsidRPr="0085028B">
        <w:rPr>
          <w:rFonts w:ascii="Times New Roman" w:hAnsi="Times New Roman"/>
          <w:color w:val="000000"/>
          <w:kern w:val="36"/>
          <w:sz w:val="28"/>
          <w:szCs w:val="28"/>
          <w:lang w:eastAsia="uk-UA"/>
        </w:rPr>
        <w:t>в умовах воєнного стану</w:t>
      </w:r>
      <w:r w:rsidR="0085028B">
        <w:rPr>
          <w:rFonts w:ascii="Times New Roman" w:hAnsi="Times New Roman"/>
          <w:color w:val="000000"/>
          <w:kern w:val="36"/>
          <w:sz w:val="28"/>
          <w:szCs w:val="28"/>
          <w:lang w:eastAsia="uk-UA"/>
        </w:rPr>
        <w:t>, шкільні реалії вимагають від керівника закладу загальної середньої освіти переосмислення багатьох освітніх канонів, швидкого й гнучкого прийняття управлінських рішень та їх виконання задля ефективного управління.</w:t>
      </w:r>
    </w:p>
    <w:p w:rsidR="00AD085F" w:rsidRPr="00AD085F" w:rsidRDefault="00AD085F" w:rsidP="00AD085F">
      <w:pPr>
        <w:tabs>
          <w:tab w:val="left" w:pos="851"/>
        </w:tabs>
        <w:spacing w:after="0" w:line="240" w:lineRule="auto"/>
        <w:ind w:firstLine="709"/>
        <w:jc w:val="both"/>
        <w:outlineLvl w:val="0"/>
        <w:rPr>
          <w:rFonts w:ascii="Times New Roman" w:hAnsi="Times New Roman"/>
          <w:color w:val="000000"/>
          <w:kern w:val="36"/>
          <w:sz w:val="28"/>
          <w:szCs w:val="28"/>
          <w:lang w:eastAsia="uk-UA"/>
        </w:rPr>
      </w:pPr>
      <w:r w:rsidRPr="00AD085F">
        <w:rPr>
          <w:rFonts w:ascii="Times New Roman" w:hAnsi="Times New Roman"/>
          <w:color w:val="000000"/>
          <w:kern w:val="36"/>
          <w:sz w:val="28"/>
          <w:szCs w:val="28"/>
          <w:lang w:eastAsia="uk-UA"/>
        </w:rPr>
        <w:t>Принагідно зазначаємо, що забезпечення державних гарантій у галузі освіти, створення безпечного освітнього середовища, організацію здобуття освіти, освітнього процесу в умовах воєнного стану у межах своєї компетенції здійснюють органи виконавчої влади, органи військового командування, військові, військово-цивільні адміністрації та органи місцевого самоврядування, їх представники, посадові особи, органи управління у сфері освіти, заклади, установи освіти, наукові установи, їх засновники, громадські об’єднання, благодійні організації та фізичні особи, які здійснюють благодійну (волонтерську) діяльність.</w:t>
      </w:r>
    </w:p>
    <w:p w:rsidR="00AD085F" w:rsidRPr="00AD085F" w:rsidRDefault="00975CFA" w:rsidP="00AD085F">
      <w:pPr>
        <w:tabs>
          <w:tab w:val="left" w:pos="851"/>
        </w:tabs>
        <w:spacing w:after="0" w:line="240" w:lineRule="auto"/>
        <w:ind w:firstLine="709"/>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У</w:t>
      </w:r>
      <w:r w:rsidR="00AD085F" w:rsidRPr="00AD085F">
        <w:rPr>
          <w:rFonts w:ascii="Times New Roman" w:hAnsi="Times New Roman"/>
          <w:color w:val="000000"/>
          <w:kern w:val="36"/>
          <w:sz w:val="28"/>
          <w:szCs w:val="28"/>
          <w:lang w:eastAsia="uk-UA"/>
        </w:rPr>
        <w:t>казані органи мають право приймати в межах своєї компетенції рішення, обов’язкові для виконання на відповідній території для реалізації державних гарантій у галузі освіти в умовах воєнного стану. Зазначаємо, що строк дії таких наказів не може перевищувати  строк особливого періоду.</w:t>
      </w:r>
    </w:p>
    <w:p w:rsidR="008E697F" w:rsidRPr="008E697F" w:rsidRDefault="00CE5891" w:rsidP="00975CFA">
      <w:pPr>
        <w:pStyle w:val="a3"/>
        <w:spacing w:before="0" w:beforeAutospacing="0" w:after="0" w:afterAutospacing="0"/>
        <w:jc w:val="center"/>
        <w:rPr>
          <w:b/>
          <w:bCs/>
          <w:iCs/>
          <w:color w:val="000000"/>
          <w:sz w:val="28"/>
          <w:szCs w:val="28"/>
        </w:rPr>
      </w:pPr>
      <w:r w:rsidRPr="00975CFA">
        <w:rPr>
          <w:bCs/>
          <w:iCs/>
          <w:color w:val="000000"/>
          <w:sz w:val="28"/>
          <w:szCs w:val="28"/>
        </w:rPr>
        <w:t>Використані та рекомендовані джерела</w:t>
      </w:r>
    </w:p>
    <w:p w:rsidR="0085028B" w:rsidRPr="0025545A" w:rsidRDefault="0085028B" w:rsidP="0025545A">
      <w:pPr>
        <w:pStyle w:val="a3"/>
        <w:numPr>
          <w:ilvl w:val="0"/>
          <w:numId w:val="20"/>
        </w:numPr>
        <w:spacing w:before="0" w:beforeAutospacing="0" w:after="0" w:afterAutospacing="0"/>
        <w:ind w:left="0" w:firstLine="709"/>
        <w:jc w:val="both"/>
        <w:rPr>
          <w:bCs/>
          <w:iCs/>
          <w:color w:val="000000"/>
          <w:sz w:val="28"/>
          <w:szCs w:val="28"/>
        </w:rPr>
      </w:pPr>
      <w:r w:rsidRPr="0025545A">
        <w:rPr>
          <w:bCs/>
          <w:iCs/>
          <w:color w:val="000000"/>
          <w:sz w:val="28"/>
          <w:szCs w:val="28"/>
        </w:rPr>
        <w:t xml:space="preserve">Закон України від 24.02.2022 № 2102-ІХ «Про затвердження Указу Президента України «Про введення воєнного стану в Україні» </w:t>
      </w:r>
      <w:r w:rsidRPr="0025545A">
        <w:rPr>
          <w:bCs/>
          <w:iCs/>
          <w:color w:val="000000"/>
          <w:sz w:val="28"/>
          <w:szCs w:val="28"/>
          <w:lang w:val="en-US"/>
        </w:rPr>
        <w:t>URL</w:t>
      </w:r>
      <w:r w:rsidRPr="0025545A">
        <w:rPr>
          <w:bCs/>
          <w:iCs/>
          <w:color w:val="000000"/>
          <w:sz w:val="28"/>
          <w:szCs w:val="28"/>
        </w:rPr>
        <w:t>:</w:t>
      </w:r>
      <w:r w:rsidRPr="0025545A">
        <w:rPr>
          <w:rFonts w:eastAsiaTheme="minorHAnsi"/>
          <w:sz w:val="28"/>
          <w:szCs w:val="28"/>
          <w:lang w:eastAsia="en-US"/>
        </w:rPr>
        <w:t xml:space="preserve"> </w:t>
      </w:r>
      <w:hyperlink r:id="rId7" w:anchor="Text" w:history="1">
        <w:r w:rsidRPr="0025545A">
          <w:rPr>
            <w:rStyle w:val="a4"/>
            <w:bCs/>
            <w:iCs/>
            <w:sz w:val="28"/>
            <w:szCs w:val="28"/>
          </w:rPr>
          <w:t>https://zakon.rada.gov.ua/laws/show/2102-20#Text</w:t>
        </w:r>
      </w:hyperlink>
    </w:p>
    <w:p w:rsidR="0085028B" w:rsidRPr="0025545A" w:rsidRDefault="0085028B" w:rsidP="0025545A">
      <w:pPr>
        <w:pStyle w:val="a3"/>
        <w:numPr>
          <w:ilvl w:val="0"/>
          <w:numId w:val="20"/>
        </w:numPr>
        <w:ind w:left="0" w:firstLine="709"/>
        <w:jc w:val="both"/>
        <w:rPr>
          <w:bCs/>
          <w:iCs/>
          <w:color w:val="000000"/>
          <w:sz w:val="28"/>
          <w:szCs w:val="28"/>
        </w:rPr>
      </w:pPr>
      <w:r w:rsidRPr="0025545A">
        <w:rPr>
          <w:bCs/>
          <w:iCs/>
          <w:color w:val="000000"/>
          <w:sz w:val="28"/>
          <w:szCs w:val="28"/>
        </w:rPr>
        <w:t xml:space="preserve"> Закон України від 15.03.2022 № 2126-ІХ «Про правовий режим воєнного стану» </w:t>
      </w:r>
      <w:r w:rsidRPr="0025545A">
        <w:rPr>
          <w:bCs/>
          <w:iCs/>
          <w:color w:val="000000"/>
          <w:sz w:val="28"/>
          <w:szCs w:val="28"/>
          <w:lang w:val="en-US"/>
        </w:rPr>
        <w:t>URL</w:t>
      </w:r>
      <w:r w:rsidRPr="0025545A">
        <w:rPr>
          <w:bCs/>
          <w:iCs/>
          <w:color w:val="000000"/>
          <w:sz w:val="28"/>
          <w:szCs w:val="28"/>
        </w:rPr>
        <w:t xml:space="preserve">: </w:t>
      </w:r>
      <w:hyperlink r:id="rId8" w:anchor="Text" w:history="1">
        <w:r w:rsidRPr="0025545A">
          <w:rPr>
            <w:rStyle w:val="a4"/>
            <w:bCs/>
            <w:iCs/>
            <w:sz w:val="28"/>
            <w:szCs w:val="28"/>
          </w:rPr>
          <w:t>https://zakon.rada.gov.ua/laws/show/2126-20#Text</w:t>
        </w:r>
      </w:hyperlink>
    </w:p>
    <w:p w:rsidR="0085028B" w:rsidRPr="0025545A" w:rsidRDefault="0085028B" w:rsidP="0025545A">
      <w:pPr>
        <w:pStyle w:val="a3"/>
        <w:numPr>
          <w:ilvl w:val="0"/>
          <w:numId w:val="20"/>
        </w:numPr>
        <w:ind w:left="0" w:firstLine="709"/>
        <w:jc w:val="both"/>
        <w:rPr>
          <w:bCs/>
          <w:iCs/>
          <w:color w:val="000000"/>
          <w:sz w:val="28"/>
          <w:szCs w:val="28"/>
        </w:rPr>
      </w:pPr>
      <w:r w:rsidRPr="0025545A">
        <w:rPr>
          <w:bCs/>
          <w:iCs/>
          <w:color w:val="000000"/>
          <w:sz w:val="28"/>
          <w:szCs w:val="28"/>
        </w:rPr>
        <w:lastRenderedPageBreak/>
        <w:t xml:space="preserve"> Закон України від 24.03.2022 № 7132 «Про внесення змін                                       до деяких законодавчих актів України у сфері освіти» </w:t>
      </w:r>
      <w:r w:rsidRPr="0025545A">
        <w:rPr>
          <w:bCs/>
          <w:iCs/>
          <w:color w:val="000000"/>
          <w:sz w:val="28"/>
          <w:szCs w:val="28"/>
          <w:lang w:val="en-US"/>
        </w:rPr>
        <w:t>URL</w:t>
      </w:r>
      <w:r w:rsidRPr="0025545A">
        <w:rPr>
          <w:bCs/>
          <w:iCs/>
          <w:color w:val="000000"/>
          <w:sz w:val="28"/>
          <w:szCs w:val="28"/>
        </w:rPr>
        <w:t xml:space="preserve">: </w:t>
      </w:r>
      <w:hyperlink r:id="rId9" w:history="1">
        <w:r w:rsidRPr="0025545A">
          <w:rPr>
            <w:rStyle w:val="a4"/>
            <w:bCs/>
            <w:iCs/>
            <w:sz w:val="28"/>
            <w:szCs w:val="28"/>
          </w:rPr>
          <w:t>https://decentralization.gov.ua/news/14702</w:t>
        </w:r>
      </w:hyperlink>
    </w:p>
    <w:p w:rsidR="0085028B" w:rsidRPr="0025545A" w:rsidRDefault="0085028B" w:rsidP="0025545A">
      <w:pPr>
        <w:pStyle w:val="a3"/>
        <w:numPr>
          <w:ilvl w:val="0"/>
          <w:numId w:val="20"/>
        </w:numPr>
        <w:ind w:left="0" w:firstLine="709"/>
        <w:jc w:val="both"/>
        <w:rPr>
          <w:bCs/>
          <w:iCs/>
          <w:color w:val="000000"/>
          <w:sz w:val="28"/>
          <w:szCs w:val="28"/>
        </w:rPr>
      </w:pPr>
      <w:r w:rsidRPr="0025545A">
        <w:rPr>
          <w:bCs/>
          <w:iCs/>
          <w:color w:val="000000"/>
          <w:sz w:val="28"/>
          <w:szCs w:val="28"/>
        </w:rPr>
        <w:t xml:space="preserve"> Постанова Кабінету Міністрів України від 07.03.2022 № 221 «Деякі питання оплати праці працівників державних органів, органів місцевого самоврядування, підприємств, установ та організацій, що фінансуються з бюджету в умовах воєнного стану» </w:t>
      </w:r>
      <w:r w:rsidRPr="0025545A">
        <w:rPr>
          <w:bCs/>
          <w:iCs/>
          <w:color w:val="000000"/>
          <w:sz w:val="28"/>
          <w:szCs w:val="28"/>
          <w:lang w:val="en-US"/>
        </w:rPr>
        <w:t>URL</w:t>
      </w:r>
      <w:r w:rsidRPr="0025545A">
        <w:rPr>
          <w:bCs/>
          <w:iCs/>
          <w:color w:val="000000"/>
          <w:sz w:val="28"/>
          <w:szCs w:val="28"/>
        </w:rPr>
        <w:t>: (</w:t>
      </w:r>
      <w:hyperlink r:id="rId10" w:history="1">
        <w:r w:rsidRPr="0025545A">
          <w:rPr>
            <w:rStyle w:val="a4"/>
            <w:bCs/>
            <w:iCs/>
            <w:sz w:val="28"/>
            <w:szCs w:val="28"/>
          </w:rPr>
          <w:t>https://profpressa.com/news/deiaki-pitannia-oplati-pratsi-pratsivnikiv-derzhorganiv-i-mistsevogo-samovriaduvannia</w:t>
        </w:r>
      </w:hyperlink>
      <w:r w:rsidRPr="0025545A">
        <w:rPr>
          <w:bCs/>
          <w:iCs/>
          <w:color w:val="000000"/>
          <w:sz w:val="28"/>
          <w:szCs w:val="28"/>
        </w:rPr>
        <w:t>)</w:t>
      </w:r>
    </w:p>
    <w:p w:rsidR="0085028B" w:rsidRPr="0025545A" w:rsidRDefault="0085028B" w:rsidP="0025545A">
      <w:pPr>
        <w:pStyle w:val="a3"/>
        <w:numPr>
          <w:ilvl w:val="0"/>
          <w:numId w:val="20"/>
        </w:numPr>
        <w:ind w:left="0" w:firstLine="709"/>
        <w:jc w:val="both"/>
        <w:rPr>
          <w:bCs/>
          <w:iCs/>
          <w:color w:val="000000"/>
          <w:sz w:val="28"/>
          <w:szCs w:val="28"/>
        </w:rPr>
      </w:pPr>
      <w:r w:rsidRPr="0025545A">
        <w:rPr>
          <w:bCs/>
          <w:iCs/>
          <w:color w:val="000000"/>
          <w:sz w:val="28"/>
          <w:szCs w:val="28"/>
        </w:rPr>
        <w:t xml:space="preserve">Наказ Мінекономіки України від 17.09.2021 № 568-21 </w:t>
      </w:r>
      <w:r w:rsidR="0025545A" w:rsidRPr="0025545A">
        <w:rPr>
          <w:bCs/>
          <w:iCs/>
          <w:color w:val="000000"/>
          <w:sz w:val="28"/>
          <w:szCs w:val="28"/>
        </w:rPr>
        <w:t xml:space="preserve">                         </w:t>
      </w:r>
      <w:r w:rsidRPr="0025545A">
        <w:rPr>
          <w:bCs/>
          <w:iCs/>
          <w:color w:val="000000"/>
          <w:sz w:val="28"/>
          <w:szCs w:val="28"/>
        </w:rPr>
        <w:t xml:space="preserve">«Про затвердження професійного стандарту керівника (директора) </w:t>
      </w:r>
      <w:r w:rsidR="0025545A" w:rsidRPr="0025545A">
        <w:rPr>
          <w:bCs/>
          <w:iCs/>
          <w:color w:val="000000"/>
          <w:sz w:val="28"/>
          <w:szCs w:val="28"/>
        </w:rPr>
        <w:t xml:space="preserve">                               </w:t>
      </w:r>
      <w:r w:rsidRPr="0025545A">
        <w:rPr>
          <w:bCs/>
          <w:iCs/>
          <w:color w:val="000000"/>
          <w:sz w:val="28"/>
          <w:szCs w:val="28"/>
        </w:rPr>
        <w:t>закладу загальної середньої освіти»</w:t>
      </w:r>
      <w:r w:rsidRPr="0025545A">
        <w:rPr>
          <w:bCs/>
          <w:iCs/>
          <w:color w:val="000000"/>
          <w:sz w:val="28"/>
          <w:szCs w:val="28"/>
          <w:lang w:val="ru-RU"/>
        </w:rPr>
        <w:t xml:space="preserve"> </w:t>
      </w:r>
      <w:r w:rsidRPr="0025545A">
        <w:rPr>
          <w:bCs/>
          <w:iCs/>
          <w:color w:val="000000"/>
          <w:sz w:val="28"/>
          <w:szCs w:val="28"/>
          <w:lang w:val="en-US"/>
        </w:rPr>
        <w:t>URL</w:t>
      </w:r>
      <w:r w:rsidRPr="0025545A">
        <w:rPr>
          <w:bCs/>
          <w:iCs/>
          <w:color w:val="000000"/>
          <w:sz w:val="28"/>
          <w:szCs w:val="28"/>
        </w:rPr>
        <w:t xml:space="preserve">: </w:t>
      </w:r>
      <w:hyperlink r:id="rId11" w:history="1">
        <w:r w:rsidRPr="0025545A">
          <w:rPr>
            <w:rStyle w:val="a4"/>
            <w:bCs/>
            <w:iCs/>
            <w:sz w:val="28"/>
            <w:szCs w:val="28"/>
          </w:rPr>
          <w:t>https://mon.gov.ua/storage/app/media/news/2021/09/22/Nakaz-568-zatverdzh.standartu.keriv.22.09.pdf</w:t>
        </w:r>
      </w:hyperlink>
    </w:p>
    <w:p w:rsidR="0085028B" w:rsidRPr="0025545A" w:rsidRDefault="0085028B" w:rsidP="0025545A">
      <w:pPr>
        <w:pStyle w:val="a3"/>
        <w:numPr>
          <w:ilvl w:val="0"/>
          <w:numId w:val="20"/>
        </w:numPr>
        <w:ind w:left="0" w:firstLine="709"/>
        <w:jc w:val="both"/>
        <w:rPr>
          <w:bCs/>
          <w:iCs/>
          <w:color w:val="000000"/>
          <w:sz w:val="28"/>
          <w:szCs w:val="28"/>
        </w:rPr>
      </w:pPr>
      <w:r w:rsidRPr="0025545A">
        <w:rPr>
          <w:bCs/>
          <w:iCs/>
          <w:color w:val="000000"/>
          <w:sz w:val="28"/>
          <w:szCs w:val="28"/>
        </w:rPr>
        <w:t xml:space="preserve">Наказ Міністерства освіти і науки України  від 27.03.2022 №274 «Про деякі питання організації здобуття загальної середньої освіти та освітнього процесу в умовах воєнного стану в Україні» </w:t>
      </w:r>
      <w:r w:rsidRPr="0025545A">
        <w:rPr>
          <w:bCs/>
          <w:iCs/>
          <w:color w:val="000000"/>
          <w:sz w:val="28"/>
          <w:szCs w:val="28"/>
          <w:lang w:val="en-US"/>
        </w:rPr>
        <w:t>URL</w:t>
      </w:r>
      <w:r w:rsidRPr="0025545A">
        <w:rPr>
          <w:bCs/>
          <w:iCs/>
          <w:color w:val="000000"/>
          <w:sz w:val="28"/>
          <w:szCs w:val="28"/>
        </w:rPr>
        <w:t>:</w:t>
      </w:r>
      <w:r w:rsidR="0025545A" w:rsidRPr="0025545A">
        <w:t xml:space="preserve"> </w:t>
      </w:r>
      <w:hyperlink r:id="rId12" w:history="1">
        <w:r w:rsidR="0025545A" w:rsidRPr="0025545A">
          <w:rPr>
            <w:rStyle w:val="a4"/>
            <w:bCs/>
            <w:iCs/>
            <w:sz w:val="28"/>
            <w:szCs w:val="28"/>
          </w:rPr>
          <w:t>https://mon.gov.ua/ua/npa/pro-deyaki-pitannya-organizaciyi-zdobuttya-zagalnoyi-serednoyi-osviti-ta-osvitnogo-procesu-v-umovah-voyennogo-stanu-v-ukrayini</w:t>
        </w:r>
      </w:hyperlink>
      <w:r w:rsidR="0025545A" w:rsidRPr="0025545A">
        <w:rPr>
          <w:bCs/>
          <w:iCs/>
          <w:color w:val="000000"/>
          <w:sz w:val="28"/>
          <w:szCs w:val="28"/>
        </w:rPr>
        <w:t xml:space="preserve"> </w:t>
      </w:r>
    </w:p>
    <w:p w:rsidR="0085028B" w:rsidRPr="0025545A" w:rsidRDefault="0085028B" w:rsidP="0025545A">
      <w:pPr>
        <w:pStyle w:val="a3"/>
        <w:numPr>
          <w:ilvl w:val="0"/>
          <w:numId w:val="20"/>
        </w:numPr>
        <w:ind w:left="0" w:firstLine="709"/>
        <w:jc w:val="both"/>
        <w:rPr>
          <w:bCs/>
          <w:iCs/>
          <w:color w:val="000000"/>
          <w:sz w:val="28"/>
          <w:szCs w:val="28"/>
        </w:rPr>
      </w:pPr>
      <w:r w:rsidRPr="0025545A">
        <w:rPr>
          <w:bCs/>
          <w:iCs/>
          <w:color w:val="000000"/>
          <w:sz w:val="28"/>
          <w:szCs w:val="28"/>
        </w:rPr>
        <w:t xml:space="preserve"> Наказ Міністерства освіти і науки України  від 01.04.2022 № 290 «Про затвердження методичних рекомендацій щодо окремих питань завершення 2021/2022 навчального року» </w:t>
      </w:r>
      <w:r w:rsidRPr="0025545A">
        <w:rPr>
          <w:bCs/>
          <w:iCs/>
          <w:color w:val="000000"/>
          <w:sz w:val="28"/>
          <w:szCs w:val="28"/>
          <w:lang w:val="en-US"/>
        </w:rPr>
        <w:t>URL</w:t>
      </w:r>
      <w:r w:rsidRPr="0025545A">
        <w:rPr>
          <w:bCs/>
          <w:iCs/>
          <w:color w:val="000000"/>
          <w:sz w:val="28"/>
          <w:szCs w:val="28"/>
        </w:rPr>
        <w:t>:</w:t>
      </w:r>
      <w:r w:rsidR="0025545A" w:rsidRPr="0025545A">
        <w:rPr>
          <w:bCs/>
          <w:iCs/>
          <w:color w:val="000000"/>
          <w:sz w:val="28"/>
          <w:szCs w:val="28"/>
        </w:rPr>
        <w:t xml:space="preserve"> </w:t>
      </w:r>
      <w:hyperlink r:id="rId13" w:history="1">
        <w:r w:rsidR="0025545A" w:rsidRPr="0025545A">
          <w:rPr>
            <w:rStyle w:val="a4"/>
            <w:bCs/>
            <w:iCs/>
            <w:sz w:val="28"/>
            <w:szCs w:val="28"/>
          </w:rPr>
          <w:t>https://mon.gov.ua/ua/npa/pro-zatverdzhennya-metodichnih-rekomendacij-shodo-okremih-pitan-zavershennya-20212022-navchalnogo-roku</w:t>
        </w:r>
      </w:hyperlink>
      <w:r w:rsidR="0025545A" w:rsidRPr="0025545A">
        <w:rPr>
          <w:bCs/>
          <w:iCs/>
          <w:color w:val="000000"/>
          <w:sz w:val="28"/>
          <w:szCs w:val="28"/>
        </w:rPr>
        <w:t xml:space="preserve"> </w:t>
      </w:r>
    </w:p>
    <w:p w:rsidR="0085028B" w:rsidRPr="0025545A" w:rsidRDefault="0085028B" w:rsidP="0025545A">
      <w:pPr>
        <w:pStyle w:val="a3"/>
        <w:numPr>
          <w:ilvl w:val="0"/>
          <w:numId w:val="20"/>
        </w:numPr>
        <w:ind w:left="0" w:firstLine="709"/>
        <w:jc w:val="both"/>
        <w:rPr>
          <w:bCs/>
          <w:iCs/>
          <w:color w:val="000000"/>
          <w:sz w:val="28"/>
          <w:szCs w:val="28"/>
        </w:rPr>
      </w:pPr>
      <w:r w:rsidRPr="0025545A">
        <w:rPr>
          <w:bCs/>
          <w:iCs/>
          <w:color w:val="000000"/>
          <w:sz w:val="28"/>
          <w:szCs w:val="28"/>
        </w:rPr>
        <w:t xml:space="preserve"> Лист Міністерства освіти і науки України від 06.03.2022                                  № 1/3370-22 «Про оплату праці працівників закладів освіти під час призупинення навчання» </w:t>
      </w:r>
      <w:r w:rsidRPr="0025545A">
        <w:rPr>
          <w:bCs/>
          <w:iCs/>
          <w:color w:val="000000"/>
          <w:sz w:val="28"/>
          <w:szCs w:val="28"/>
          <w:lang w:val="en-US"/>
        </w:rPr>
        <w:t>URL</w:t>
      </w:r>
      <w:r w:rsidRPr="0025545A">
        <w:rPr>
          <w:bCs/>
          <w:iCs/>
          <w:color w:val="000000"/>
          <w:sz w:val="28"/>
          <w:szCs w:val="28"/>
        </w:rPr>
        <w:t>:</w:t>
      </w:r>
      <w:r w:rsidR="0025545A" w:rsidRPr="0025545A">
        <w:rPr>
          <w:bCs/>
          <w:iCs/>
          <w:color w:val="000000"/>
          <w:sz w:val="28"/>
          <w:szCs w:val="28"/>
        </w:rPr>
        <w:t xml:space="preserve"> </w:t>
      </w:r>
      <w:hyperlink r:id="rId14" w:history="1">
        <w:r w:rsidR="0025545A" w:rsidRPr="0025545A">
          <w:rPr>
            <w:rStyle w:val="a4"/>
            <w:bCs/>
            <w:iCs/>
            <w:sz w:val="28"/>
            <w:szCs w:val="28"/>
          </w:rPr>
          <w:t>https://mon.gov.ua/ua/npa/pro-oplatu-praci-pracivnikiv-zakladiv-osviti-pid-chas-prizupinennya-navchannya</w:t>
        </w:r>
      </w:hyperlink>
    </w:p>
    <w:p w:rsidR="0025545A" w:rsidRPr="0025545A" w:rsidRDefault="0085028B" w:rsidP="0025545A">
      <w:pPr>
        <w:pStyle w:val="a3"/>
        <w:numPr>
          <w:ilvl w:val="0"/>
          <w:numId w:val="20"/>
        </w:numPr>
        <w:spacing w:after="0" w:afterAutospacing="0"/>
        <w:ind w:left="0" w:firstLine="709"/>
        <w:jc w:val="both"/>
        <w:rPr>
          <w:bCs/>
          <w:iCs/>
          <w:color w:val="000000"/>
          <w:sz w:val="28"/>
          <w:szCs w:val="28"/>
        </w:rPr>
      </w:pPr>
      <w:r w:rsidRPr="0025545A">
        <w:rPr>
          <w:bCs/>
          <w:iCs/>
          <w:color w:val="000000"/>
          <w:sz w:val="28"/>
          <w:szCs w:val="28"/>
        </w:rPr>
        <w:t xml:space="preserve"> Лист Міністерства освіти і науки України від 06.03.2022 </w:t>
      </w:r>
      <w:r w:rsidR="0025545A">
        <w:rPr>
          <w:bCs/>
          <w:iCs/>
          <w:color w:val="000000"/>
          <w:sz w:val="28"/>
          <w:szCs w:val="28"/>
        </w:rPr>
        <w:t xml:space="preserve">                            </w:t>
      </w:r>
      <w:r w:rsidRPr="0025545A">
        <w:rPr>
          <w:bCs/>
          <w:iCs/>
          <w:color w:val="000000"/>
          <w:sz w:val="28"/>
          <w:szCs w:val="28"/>
        </w:rPr>
        <w:t xml:space="preserve">№ 1/3371-22 «Про організацію освітнього процесу» </w:t>
      </w:r>
      <w:r w:rsidRPr="0025545A">
        <w:rPr>
          <w:bCs/>
          <w:iCs/>
          <w:color w:val="000000"/>
          <w:sz w:val="28"/>
          <w:szCs w:val="28"/>
          <w:lang w:val="en-US"/>
        </w:rPr>
        <w:t>URL</w:t>
      </w:r>
      <w:r w:rsidRPr="0025545A">
        <w:rPr>
          <w:bCs/>
          <w:iCs/>
          <w:color w:val="000000"/>
          <w:sz w:val="28"/>
          <w:szCs w:val="28"/>
        </w:rPr>
        <w:t>:</w:t>
      </w:r>
      <w:r w:rsidR="0025545A" w:rsidRPr="0025545A">
        <w:rPr>
          <w:bCs/>
          <w:iCs/>
          <w:color w:val="000000"/>
          <w:sz w:val="28"/>
          <w:szCs w:val="28"/>
        </w:rPr>
        <w:t xml:space="preserve"> </w:t>
      </w:r>
      <w:hyperlink r:id="rId15" w:history="1">
        <w:r w:rsidR="0025545A" w:rsidRPr="0025545A">
          <w:rPr>
            <w:rStyle w:val="a4"/>
            <w:bCs/>
            <w:iCs/>
            <w:sz w:val="28"/>
            <w:szCs w:val="28"/>
          </w:rPr>
          <w:t>https://osvita.ua/legislation/Ser_osv/86062/</w:t>
        </w:r>
      </w:hyperlink>
      <w:r w:rsidR="0025545A" w:rsidRPr="0025545A">
        <w:rPr>
          <w:bCs/>
          <w:iCs/>
          <w:color w:val="000000"/>
          <w:sz w:val="28"/>
          <w:szCs w:val="28"/>
        </w:rPr>
        <w:t xml:space="preserve"> </w:t>
      </w:r>
    </w:p>
    <w:p w:rsidR="0025545A" w:rsidRPr="0025545A" w:rsidRDefault="0025545A" w:rsidP="0025545A">
      <w:pPr>
        <w:pStyle w:val="a5"/>
        <w:numPr>
          <w:ilvl w:val="0"/>
          <w:numId w:val="20"/>
        </w:numPr>
        <w:spacing w:after="0"/>
        <w:ind w:left="0" w:firstLine="709"/>
        <w:jc w:val="both"/>
        <w:rPr>
          <w:rFonts w:ascii="Times New Roman" w:eastAsia="Times New Roman" w:hAnsi="Times New Roman"/>
          <w:bCs/>
          <w:iCs/>
          <w:color w:val="000000"/>
          <w:sz w:val="28"/>
          <w:szCs w:val="28"/>
          <w:lang w:eastAsia="uk-UA"/>
        </w:rPr>
      </w:pPr>
      <w:r w:rsidRPr="0025545A">
        <w:rPr>
          <w:rFonts w:ascii="Times New Roman" w:hAnsi="Times New Roman"/>
          <w:bCs/>
          <w:iCs/>
          <w:color w:val="000000"/>
          <w:sz w:val="28"/>
          <w:szCs w:val="28"/>
        </w:rPr>
        <w:t xml:space="preserve">10. </w:t>
      </w:r>
      <w:r w:rsidR="0085028B" w:rsidRPr="0025545A">
        <w:rPr>
          <w:rFonts w:ascii="Times New Roman" w:eastAsia="Times New Roman" w:hAnsi="Times New Roman"/>
          <w:bCs/>
          <w:iCs/>
          <w:color w:val="000000"/>
          <w:sz w:val="28"/>
          <w:szCs w:val="28"/>
          <w:lang w:eastAsia="uk-UA"/>
        </w:rPr>
        <w:t xml:space="preserve">Лист Міністерства освіти і науки України від 07.03.2022 </w:t>
      </w:r>
      <w:r w:rsidRPr="0025545A">
        <w:rPr>
          <w:rFonts w:ascii="Times New Roman" w:hAnsi="Times New Roman"/>
          <w:bCs/>
          <w:iCs/>
          <w:color w:val="000000"/>
          <w:sz w:val="28"/>
          <w:szCs w:val="28"/>
        </w:rPr>
        <w:t xml:space="preserve">  </w:t>
      </w:r>
      <w:r w:rsidR="0085028B" w:rsidRPr="0025545A">
        <w:rPr>
          <w:rFonts w:ascii="Times New Roman" w:eastAsia="Times New Roman" w:hAnsi="Times New Roman"/>
          <w:bCs/>
          <w:iCs/>
          <w:color w:val="000000"/>
          <w:sz w:val="28"/>
          <w:szCs w:val="28"/>
          <w:lang w:eastAsia="uk-UA"/>
        </w:rPr>
        <w:t xml:space="preserve">№ 1/3378-22 «Про практику застосування трудового законодавства в галузі освіти і науки під час дії правового режиму воєнного стану» </w:t>
      </w:r>
      <w:r w:rsidR="0085028B" w:rsidRPr="0025545A">
        <w:rPr>
          <w:rFonts w:ascii="Times New Roman" w:hAnsi="Times New Roman"/>
          <w:bCs/>
          <w:iCs/>
          <w:color w:val="000000"/>
          <w:sz w:val="28"/>
          <w:szCs w:val="28"/>
          <w:lang w:val="en-US"/>
        </w:rPr>
        <w:t>URL</w:t>
      </w:r>
      <w:r w:rsidR="0085028B" w:rsidRPr="0025545A">
        <w:rPr>
          <w:rFonts w:ascii="Times New Roman" w:hAnsi="Times New Roman"/>
          <w:bCs/>
          <w:iCs/>
          <w:color w:val="000000"/>
          <w:sz w:val="28"/>
          <w:szCs w:val="28"/>
        </w:rPr>
        <w:t>:</w:t>
      </w:r>
      <w:r w:rsidRPr="0025545A">
        <w:rPr>
          <w:rFonts w:ascii="Times New Roman" w:eastAsia="Times New Roman" w:hAnsi="Times New Roman"/>
          <w:bCs/>
          <w:iCs/>
          <w:color w:val="000000"/>
          <w:sz w:val="28"/>
          <w:szCs w:val="28"/>
          <w:lang w:val="en-US" w:eastAsia="uk-UA"/>
        </w:rPr>
        <w:fldChar w:fldCharType="begin"/>
      </w:r>
      <w:r w:rsidRPr="0025545A">
        <w:rPr>
          <w:rFonts w:ascii="Times New Roman" w:eastAsia="Times New Roman" w:hAnsi="Times New Roman"/>
          <w:bCs/>
          <w:iCs/>
          <w:color w:val="000000"/>
          <w:sz w:val="28"/>
          <w:szCs w:val="28"/>
          <w:lang w:val="ru-RU" w:eastAsia="uk-UA"/>
        </w:rPr>
        <w:instrText xml:space="preserve"> </w:instrText>
      </w:r>
      <w:r w:rsidRPr="0025545A">
        <w:rPr>
          <w:rFonts w:ascii="Times New Roman" w:eastAsia="Times New Roman" w:hAnsi="Times New Roman"/>
          <w:bCs/>
          <w:iCs/>
          <w:color w:val="000000"/>
          <w:sz w:val="28"/>
          <w:szCs w:val="28"/>
          <w:lang w:val="en-US" w:eastAsia="uk-UA"/>
        </w:rPr>
        <w:instrText>HYPERLINK</w:instrText>
      </w:r>
      <w:r w:rsidRPr="0025545A">
        <w:rPr>
          <w:rFonts w:ascii="Times New Roman" w:eastAsia="Times New Roman" w:hAnsi="Times New Roman"/>
          <w:bCs/>
          <w:iCs/>
          <w:color w:val="000000"/>
          <w:sz w:val="28"/>
          <w:szCs w:val="28"/>
          <w:lang w:val="ru-RU" w:eastAsia="uk-UA"/>
        </w:rPr>
        <w:instrText xml:space="preserve"> "</w:instrText>
      </w:r>
      <w:r w:rsidRPr="0025545A">
        <w:rPr>
          <w:rFonts w:ascii="Times New Roman" w:eastAsia="Times New Roman" w:hAnsi="Times New Roman"/>
          <w:bCs/>
          <w:iCs/>
          <w:color w:val="000000"/>
          <w:sz w:val="28"/>
          <w:szCs w:val="28"/>
          <w:lang w:val="en-US" w:eastAsia="uk-UA"/>
        </w:rPr>
        <w:instrText>https</w:instrText>
      </w:r>
      <w:r w:rsidRPr="0025545A">
        <w:rPr>
          <w:rFonts w:ascii="Times New Roman" w:eastAsia="Times New Roman" w:hAnsi="Times New Roman"/>
          <w:bCs/>
          <w:iCs/>
          <w:color w:val="000000"/>
          <w:sz w:val="28"/>
          <w:szCs w:val="28"/>
          <w:lang w:eastAsia="uk-UA"/>
        </w:rPr>
        <w:instrText>://</w:instrText>
      </w:r>
      <w:r w:rsidRPr="0025545A">
        <w:rPr>
          <w:rFonts w:ascii="Times New Roman" w:eastAsia="Times New Roman" w:hAnsi="Times New Roman"/>
          <w:bCs/>
          <w:iCs/>
          <w:color w:val="000000"/>
          <w:sz w:val="28"/>
          <w:szCs w:val="28"/>
          <w:lang w:val="en-US" w:eastAsia="uk-UA"/>
        </w:rPr>
        <w:instrText>mon</w:instrText>
      </w:r>
      <w:r w:rsidRPr="0025545A">
        <w:rPr>
          <w:rFonts w:ascii="Times New Roman" w:eastAsia="Times New Roman" w:hAnsi="Times New Roman"/>
          <w:bCs/>
          <w:iCs/>
          <w:color w:val="000000"/>
          <w:sz w:val="28"/>
          <w:szCs w:val="28"/>
          <w:lang w:eastAsia="uk-UA"/>
        </w:rPr>
        <w:instrText>.</w:instrText>
      </w:r>
      <w:r w:rsidRPr="0025545A">
        <w:rPr>
          <w:rFonts w:ascii="Times New Roman" w:eastAsia="Times New Roman" w:hAnsi="Times New Roman"/>
          <w:bCs/>
          <w:iCs/>
          <w:color w:val="000000"/>
          <w:sz w:val="28"/>
          <w:szCs w:val="28"/>
          <w:lang w:val="en-US" w:eastAsia="uk-UA"/>
        </w:rPr>
        <w:instrText>gov</w:instrText>
      </w:r>
      <w:r w:rsidRPr="0025545A">
        <w:rPr>
          <w:rFonts w:ascii="Times New Roman" w:eastAsia="Times New Roman" w:hAnsi="Times New Roman"/>
          <w:bCs/>
          <w:iCs/>
          <w:color w:val="000000"/>
          <w:sz w:val="28"/>
          <w:szCs w:val="28"/>
          <w:lang w:eastAsia="uk-UA"/>
        </w:rPr>
        <w:instrText>.</w:instrText>
      </w:r>
      <w:r w:rsidRPr="0025545A">
        <w:rPr>
          <w:rFonts w:ascii="Times New Roman" w:eastAsia="Times New Roman" w:hAnsi="Times New Roman"/>
          <w:bCs/>
          <w:iCs/>
          <w:color w:val="000000"/>
          <w:sz w:val="28"/>
          <w:szCs w:val="28"/>
          <w:lang w:val="en-US" w:eastAsia="uk-UA"/>
        </w:rPr>
        <w:instrText>ua </w:instrText>
      </w:r>
      <w:r w:rsidRPr="0025545A">
        <w:rPr>
          <w:rFonts w:ascii="Times New Roman" w:eastAsia="Times New Roman" w:hAnsi="Times New Roman"/>
          <w:bCs/>
          <w:iCs/>
          <w:color w:val="000000"/>
          <w:sz w:val="28"/>
          <w:szCs w:val="28"/>
          <w:lang w:eastAsia="uk-UA"/>
        </w:rPr>
        <w:instrText xml:space="preserve">› </w:instrText>
      </w:r>
      <w:r w:rsidRPr="0025545A">
        <w:rPr>
          <w:rFonts w:ascii="Times New Roman" w:eastAsia="Times New Roman" w:hAnsi="Times New Roman"/>
          <w:bCs/>
          <w:iCs/>
          <w:color w:val="000000"/>
          <w:sz w:val="28"/>
          <w:szCs w:val="28"/>
          <w:lang w:val="en-US" w:eastAsia="uk-UA"/>
        </w:rPr>
        <w:instrText>npa</w:instrText>
      </w:r>
      <w:r w:rsidRPr="0025545A">
        <w:rPr>
          <w:rFonts w:ascii="Times New Roman" w:eastAsia="Times New Roman" w:hAnsi="Times New Roman"/>
          <w:bCs/>
          <w:iCs/>
          <w:color w:val="000000"/>
          <w:sz w:val="28"/>
          <w:szCs w:val="28"/>
          <w:lang w:eastAsia="uk-UA"/>
        </w:rPr>
        <w:instrText xml:space="preserve"> › </w:instrText>
      </w:r>
      <w:r w:rsidRPr="0025545A">
        <w:rPr>
          <w:rFonts w:ascii="Times New Roman" w:eastAsia="Times New Roman" w:hAnsi="Times New Roman"/>
          <w:bCs/>
          <w:iCs/>
          <w:color w:val="000000"/>
          <w:sz w:val="28"/>
          <w:szCs w:val="28"/>
          <w:lang w:val="en-US" w:eastAsia="uk-UA"/>
        </w:rPr>
        <w:instrText>pro</w:instrText>
      </w:r>
      <w:r w:rsidRPr="0025545A">
        <w:rPr>
          <w:rFonts w:ascii="Times New Roman" w:eastAsia="Times New Roman" w:hAnsi="Times New Roman"/>
          <w:bCs/>
          <w:iCs/>
          <w:color w:val="000000"/>
          <w:sz w:val="28"/>
          <w:szCs w:val="28"/>
          <w:lang w:eastAsia="uk-UA"/>
        </w:rPr>
        <w:instrText>-</w:instrText>
      </w:r>
      <w:r w:rsidRPr="0025545A">
        <w:rPr>
          <w:rFonts w:ascii="Times New Roman" w:eastAsia="Times New Roman" w:hAnsi="Times New Roman"/>
          <w:bCs/>
          <w:iCs/>
          <w:color w:val="000000"/>
          <w:sz w:val="28"/>
          <w:szCs w:val="28"/>
          <w:lang w:val="en-US" w:eastAsia="uk-UA"/>
        </w:rPr>
        <w:instrText>praktiku</w:instrText>
      </w:r>
      <w:r w:rsidRPr="0025545A">
        <w:rPr>
          <w:rFonts w:ascii="Times New Roman" w:eastAsia="Times New Roman" w:hAnsi="Times New Roman"/>
          <w:bCs/>
          <w:iCs/>
          <w:color w:val="000000"/>
          <w:sz w:val="28"/>
          <w:szCs w:val="28"/>
          <w:lang w:eastAsia="uk-UA"/>
        </w:rPr>
        <w:instrText>-</w:instrText>
      </w:r>
      <w:r w:rsidRPr="0025545A">
        <w:rPr>
          <w:rFonts w:ascii="Times New Roman" w:eastAsia="Times New Roman" w:hAnsi="Times New Roman"/>
          <w:bCs/>
          <w:iCs/>
          <w:color w:val="000000"/>
          <w:sz w:val="28"/>
          <w:szCs w:val="28"/>
          <w:lang w:val="en-US" w:eastAsia="uk-UA"/>
        </w:rPr>
        <w:instrText>zastosuvannya</w:instrText>
      </w:r>
    </w:p>
    <w:p w:rsidR="0025545A" w:rsidRPr="0025545A" w:rsidRDefault="0025545A" w:rsidP="0025545A">
      <w:pPr>
        <w:pStyle w:val="a5"/>
        <w:numPr>
          <w:ilvl w:val="0"/>
          <w:numId w:val="20"/>
        </w:numPr>
        <w:spacing w:after="0"/>
        <w:ind w:left="0" w:firstLine="709"/>
        <w:jc w:val="both"/>
        <w:rPr>
          <w:rStyle w:val="a4"/>
          <w:rFonts w:ascii="Times New Roman" w:eastAsia="Times New Roman" w:hAnsi="Times New Roman"/>
          <w:bCs/>
          <w:iCs/>
          <w:sz w:val="28"/>
          <w:szCs w:val="28"/>
          <w:lang w:eastAsia="uk-UA"/>
        </w:rPr>
      </w:pPr>
      <w:r w:rsidRPr="0025545A">
        <w:rPr>
          <w:rFonts w:ascii="Times New Roman" w:eastAsia="Times New Roman" w:hAnsi="Times New Roman"/>
          <w:bCs/>
          <w:iCs/>
          <w:color w:val="000000"/>
          <w:sz w:val="28"/>
          <w:szCs w:val="28"/>
          <w:lang w:val="en-US" w:eastAsia="uk-UA"/>
        </w:rPr>
        <w:instrText xml:space="preserve">" </w:instrText>
      </w:r>
      <w:r w:rsidRPr="0025545A">
        <w:rPr>
          <w:rFonts w:ascii="Times New Roman" w:eastAsia="Times New Roman" w:hAnsi="Times New Roman"/>
          <w:bCs/>
          <w:iCs/>
          <w:color w:val="000000"/>
          <w:sz w:val="28"/>
          <w:szCs w:val="28"/>
          <w:lang w:val="en-US" w:eastAsia="uk-UA"/>
        </w:rPr>
        <w:fldChar w:fldCharType="separate"/>
      </w:r>
      <w:r w:rsidRPr="0025545A">
        <w:rPr>
          <w:rStyle w:val="a4"/>
          <w:rFonts w:ascii="Times New Roman" w:eastAsia="Times New Roman" w:hAnsi="Times New Roman"/>
          <w:bCs/>
          <w:iCs/>
          <w:sz w:val="28"/>
          <w:szCs w:val="28"/>
          <w:lang w:val="en-US" w:eastAsia="uk-UA"/>
        </w:rPr>
        <w:t>https</w:t>
      </w:r>
      <w:r w:rsidRPr="0025545A">
        <w:rPr>
          <w:rStyle w:val="a4"/>
          <w:rFonts w:ascii="Times New Roman" w:eastAsia="Times New Roman" w:hAnsi="Times New Roman"/>
          <w:bCs/>
          <w:iCs/>
          <w:sz w:val="28"/>
          <w:szCs w:val="28"/>
          <w:lang w:eastAsia="uk-UA"/>
        </w:rPr>
        <w:t>://</w:t>
      </w:r>
      <w:proofErr w:type="spellStart"/>
      <w:r w:rsidRPr="0025545A">
        <w:rPr>
          <w:rStyle w:val="a4"/>
          <w:rFonts w:ascii="Times New Roman" w:eastAsia="Times New Roman" w:hAnsi="Times New Roman"/>
          <w:bCs/>
          <w:iCs/>
          <w:sz w:val="28"/>
          <w:szCs w:val="28"/>
          <w:lang w:val="en-US" w:eastAsia="uk-UA"/>
        </w:rPr>
        <w:t>mon</w:t>
      </w:r>
      <w:proofErr w:type="spellEnd"/>
      <w:r w:rsidRPr="0025545A">
        <w:rPr>
          <w:rStyle w:val="a4"/>
          <w:rFonts w:ascii="Times New Roman" w:eastAsia="Times New Roman" w:hAnsi="Times New Roman"/>
          <w:bCs/>
          <w:iCs/>
          <w:sz w:val="28"/>
          <w:szCs w:val="28"/>
          <w:lang w:eastAsia="uk-UA"/>
        </w:rPr>
        <w:t>.</w:t>
      </w:r>
      <w:proofErr w:type="spellStart"/>
      <w:r w:rsidRPr="0025545A">
        <w:rPr>
          <w:rStyle w:val="a4"/>
          <w:rFonts w:ascii="Times New Roman" w:eastAsia="Times New Roman" w:hAnsi="Times New Roman"/>
          <w:bCs/>
          <w:iCs/>
          <w:sz w:val="28"/>
          <w:szCs w:val="28"/>
          <w:lang w:val="en-US" w:eastAsia="uk-UA"/>
        </w:rPr>
        <w:t>gov</w:t>
      </w:r>
      <w:proofErr w:type="spellEnd"/>
      <w:r w:rsidRPr="0025545A">
        <w:rPr>
          <w:rStyle w:val="a4"/>
          <w:rFonts w:ascii="Times New Roman" w:eastAsia="Times New Roman" w:hAnsi="Times New Roman"/>
          <w:bCs/>
          <w:iCs/>
          <w:sz w:val="28"/>
          <w:szCs w:val="28"/>
          <w:lang w:eastAsia="uk-UA"/>
        </w:rPr>
        <w:t>.</w:t>
      </w:r>
      <w:proofErr w:type="spellStart"/>
      <w:r w:rsidRPr="0025545A">
        <w:rPr>
          <w:rStyle w:val="a4"/>
          <w:rFonts w:ascii="Times New Roman" w:eastAsia="Times New Roman" w:hAnsi="Times New Roman"/>
          <w:bCs/>
          <w:iCs/>
          <w:sz w:val="28"/>
          <w:szCs w:val="28"/>
          <w:lang w:val="en-US" w:eastAsia="uk-UA"/>
        </w:rPr>
        <w:t>ua</w:t>
      </w:r>
      <w:proofErr w:type="spellEnd"/>
      <w:r w:rsidRPr="0025545A">
        <w:rPr>
          <w:rStyle w:val="a4"/>
          <w:rFonts w:ascii="Times New Roman" w:eastAsia="Times New Roman" w:hAnsi="Times New Roman"/>
          <w:bCs/>
          <w:iCs/>
          <w:sz w:val="28"/>
          <w:szCs w:val="28"/>
          <w:lang w:val="en-US" w:eastAsia="uk-UA"/>
        </w:rPr>
        <w:t> </w:t>
      </w:r>
      <w:r w:rsidRPr="0025545A">
        <w:rPr>
          <w:rStyle w:val="a4"/>
          <w:rFonts w:ascii="Times New Roman" w:eastAsia="Times New Roman" w:hAnsi="Times New Roman"/>
          <w:bCs/>
          <w:iCs/>
          <w:sz w:val="28"/>
          <w:szCs w:val="28"/>
          <w:lang w:eastAsia="uk-UA"/>
        </w:rPr>
        <w:t xml:space="preserve">› </w:t>
      </w:r>
      <w:proofErr w:type="spellStart"/>
      <w:r w:rsidRPr="0025545A">
        <w:rPr>
          <w:rStyle w:val="a4"/>
          <w:rFonts w:ascii="Times New Roman" w:eastAsia="Times New Roman" w:hAnsi="Times New Roman"/>
          <w:bCs/>
          <w:iCs/>
          <w:sz w:val="28"/>
          <w:szCs w:val="28"/>
          <w:lang w:val="en-US" w:eastAsia="uk-UA"/>
        </w:rPr>
        <w:t>npa</w:t>
      </w:r>
      <w:proofErr w:type="spellEnd"/>
      <w:r w:rsidRPr="0025545A">
        <w:rPr>
          <w:rStyle w:val="a4"/>
          <w:rFonts w:ascii="Times New Roman" w:eastAsia="Times New Roman" w:hAnsi="Times New Roman"/>
          <w:bCs/>
          <w:iCs/>
          <w:sz w:val="28"/>
          <w:szCs w:val="28"/>
          <w:lang w:eastAsia="uk-UA"/>
        </w:rPr>
        <w:t xml:space="preserve"> › </w:t>
      </w:r>
      <w:r w:rsidRPr="0025545A">
        <w:rPr>
          <w:rStyle w:val="a4"/>
          <w:rFonts w:ascii="Times New Roman" w:eastAsia="Times New Roman" w:hAnsi="Times New Roman"/>
          <w:bCs/>
          <w:iCs/>
          <w:sz w:val="28"/>
          <w:szCs w:val="28"/>
          <w:lang w:val="en-US" w:eastAsia="uk-UA"/>
        </w:rPr>
        <w:t>pro</w:t>
      </w:r>
      <w:r w:rsidRPr="0025545A">
        <w:rPr>
          <w:rStyle w:val="a4"/>
          <w:rFonts w:ascii="Times New Roman" w:eastAsia="Times New Roman" w:hAnsi="Times New Roman"/>
          <w:bCs/>
          <w:iCs/>
          <w:sz w:val="28"/>
          <w:szCs w:val="28"/>
          <w:lang w:eastAsia="uk-UA"/>
        </w:rPr>
        <w:t>-</w:t>
      </w:r>
      <w:proofErr w:type="spellStart"/>
      <w:r w:rsidRPr="0025545A">
        <w:rPr>
          <w:rStyle w:val="a4"/>
          <w:rFonts w:ascii="Times New Roman" w:eastAsia="Times New Roman" w:hAnsi="Times New Roman"/>
          <w:bCs/>
          <w:iCs/>
          <w:sz w:val="28"/>
          <w:szCs w:val="28"/>
          <w:lang w:val="en-US" w:eastAsia="uk-UA"/>
        </w:rPr>
        <w:t>praktiku</w:t>
      </w:r>
      <w:proofErr w:type="spellEnd"/>
      <w:r w:rsidRPr="0025545A">
        <w:rPr>
          <w:rStyle w:val="a4"/>
          <w:rFonts w:ascii="Times New Roman" w:eastAsia="Times New Roman" w:hAnsi="Times New Roman"/>
          <w:bCs/>
          <w:iCs/>
          <w:sz w:val="28"/>
          <w:szCs w:val="28"/>
          <w:lang w:eastAsia="uk-UA"/>
        </w:rPr>
        <w:t>-</w:t>
      </w:r>
      <w:proofErr w:type="spellStart"/>
      <w:r w:rsidRPr="0025545A">
        <w:rPr>
          <w:rStyle w:val="a4"/>
          <w:rFonts w:ascii="Times New Roman" w:eastAsia="Times New Roman" w:hAnsi="Times New Roman"/>
          <w:bCs/>
          <w:iCs/>
          <w:sz w:val="28"/>
          <w:szCs w:val="28"/>
          <w:lang w:val="en-US" w:eastAsia="uk-UA"/>
        </w:rPr>
        <w:t>zastosuvannya</w:t>
      </w:r>
      <w:proofErr w:type="spellEnd"/>
    </w:p>
    <w:p w:rsidR="0085028B" w:rsidRPr="0025545A" w:rsidRDefault="0025545A" w:rsidP="0025545A">
      <w:pPr>
        <w:pStyle w:val="a5"/>
        <w:numPr>
          <w:ilvl w:val="0"/>
          <w:numId w:val="20"/>
        </w:numPr>
        <w:spacing w:after="0"/>
        <w:ind w:left="0" w:firstLine="709"/>
        <w:jc w:val="both"/>
        <w:rPr>
          <w:rFonts w:ascii="Times New Roman" w:eastAsia="Times New Roman" w:hAnsi="Times New Roman"/>
          <w:bCs/>
          <w:iCs/>
          <w:color w:val="000000"/>
          <w:sz w:val="28"/>
          <w:szCs w:val="28"/>
          <w:lang w:eastAsia="uk-UA"/>
        </w:rPr>
      </w:pPr>
      <w:r w:rsidRPr="0025545A">
        <w:rPr>
          <w:rFonts w:ascii="Times New Roman" w:eastAsia="Times New Roman" w:hAnsi="Times New Roman"/>
          <w:bCs/>
          <w:iCs/>
          <w:color w:val="000000"/>
          <w:sz w:val="28"/>
          <w:szCs w:val="28"/>
          <w:lang w:val="en-US" w:eastAsia="uk-UA"/>
        </w:rPr>
        <w:fldChar w:fldCharType="end"/>
      </w:r>
      <w:r w:rsidR="0085028B" w:rsidRPr="0025545A">
        <w:rPr>
          <w:rFonts w:ascii="Times New Roman" w:eastAsia="Times New Roman" w:hAnsi="Times New Roman"/>
          <w:bCs/>
          <w:iCs/>
          <w:color w:val="000000"/>
          <w:sz w:val="28"/>
          <w:szCs w:val="28"/>
          <w:lang w:eastAsia="uk-UA"/>
        </w:rPr>
        <w:t xml:space="preserve"> Лист Міністерства освіти і науки України від 15.03.2022 № 1/3454 «Про перенесення атестації педагогічних працівників у 2022 році»</w:t>
      </w:r>
      <w:r w:rsidRPr="0025545A">
        <w:rPr>
          <w:rFonts w:ascii="Times New Roman" w:hAnsi="Times New Roman"/>
          <w:bCs/>
          <w:iCs/>
          <w:color w:val="000000"/>
          <w:sz w:val="28"/>
          <w:szCs w:val="28"/>
        </w:rPr>
        <w:t xml:space="preserve"> </w:t>
      </w:r>
      <w:r w:rsidRPr="0025545A">
        <w:rPr>
          <w:rFonts w:ascii="Times New Roman" w:hAnsi="Times New Roman"/>
          <w:bCs/>
          <w:iCs/>
          <w:color w:val="000000"/>
          <w:sz w:val="28"/>
          <w:szCs w:val="28"/>
          <w:lang w:val="en-US"/>
        </w:rPr>
        <w:t>URL</w:t>
      </w:r>
      <w:r w:rsidRPr="0025545A">
        <w:rPr>
          <w:rFonts w:ascii="Times New Roman" w:hAnsi="Times New Roman"/>
          <w:bCs/>
          <w:iCs/>
          <w:color w:val="000000"/>
          <w:sz w:val="28"/>
          <w:szCs w:val="28"/>
        </w:rPr>
        <w:t>:</w:t>
      </w:r>
      <w:r w:rsidRPr="0025545A">
        <w:rPr>
          <w:rFonts w:ascii="Times New Roman" w:eastAsia="Times New Roman" w:hAnsi="Times New Roman"/>
          <w:bCs/>
          <w:iCs/>
          <w:color w:val="000000"/>
          <w:sz w:val="28"/>
          <w:szCs w:val="28"/>
        </w:rPr>
        <w:t xml:space="preserve"> </w:t>
      </w:r>
      <w:hyperlink r:id="rId16" w:history="1">
        <w:r w:rsidRPr="0025545A">
          <w:rPr>
            <w:rStyle w:val="a4"/>
            <w:rFonts w:ascii="Times New Roman" w:eastAsia="Times New Roman" w:hAnsi="Times New Roman"/>
            <w:bCs/>
            <w:iCs/>
            <w:sz w:val="28"/>
            <w:szCs w:val="28"/>
          </w:rPr>
          <w:t>https://osvita.ua/legislation/Ser_osv/85974/</w:t>
        </w:r>
      </w:hyperlink>
    </w:p>
    <w:p w:rsidR="0085028B" w:rsidRPr="0025545A" w:rsidRDefault="0085028B" w:rsidP="0025545A">
      <w:pPr>
        <w:pStyle w:val="a3"/>
        <w:numPr>
          <w:ilvl w:val="0"/>
          <w:numId w:val="20"/>
        </w:numPr>
        <w:spacing w:after="0" w:afterAutospacing="0"/>
        <w:ind w:left="0" w:firstLine="709"/>
        <w:jc w:val="both"/>
        <w:rPr>
          <w:bCs/>
          <w:iCs/>
          <w:color w:val="000000"/>
          <w:sz w:val="28"/>
          <w:szCs w:val="28"/>
        </w:rPr>
      </w:pPr>
      <w:r w:rsidRPr="0025545A">
        <w:rPr>
          <w:bCs/>
          <w:iCs/>
          <w:color w:val="000000"/>
          <w:sz w:val="28"/>
          <w:szCs w:val="28"/>
        </w:rPr>
        <w:t xml:space="preserve"> Лист Міністерства освіти і науки України від 15.03.2022                                   № 1/3463-22 «Про надання інформації» </w:t>
      </w:r>
      <w:r w:rsidR="0025545A" w:rsidRPr="0025545A">
        <w:rPr>
          <w:bCs/>
          <w:iCs/>
          <w:color w:val="000000"/>
          <w:sz w:val="28"/>
          <w:szCs w:val="28"/>
          <w:lang w:val="en-US"/>
        </w:rPr>
        <w:t>URL</w:t>
      </w:r>
      <w:r w:rsidR="0025545A" w:rsidRPr="0025545A">
        <w:rPr>
          <w:bCs/>
          <w:iCs/>
          <w:color w:val="000000"/>
          <w:sz w:val="28"/>
          <w:szCs w:val="28"/>
        </w:rPr>
        <w:t>:</w:t>
      </w:r>
      <w:r w:rsidR="0025545A" w:rsidRPr="0025545A">
        <w:rPr>
          <w:rFonts w:eastAsiaTheme="minorHAnsi"/>
          <w:sz w:val="28"/>
          <w:szCs w:val="28"/>
          <w:lang w:eastAsia="en-US"/>
        </w:rPr>
        <w:t xml:space="preserve"> </w:t>
      </w:r>
      <w:hyperlink r:id="rId17" w:history="1">
        <w:r w:rsidR="0025545A" w:rsidRPr="0025545A">
          <w:rPr>
            <w:rStyle w:val="a4"/>
            <w:bCs/>
            <w:iCs/>
            <w:sz w:val="28"/>
            <w:szCs w:val="28"/>
          </w:rPr>
          <w:t>https://mon.gov.ua/ua/npa/pro-nadannya-informaciyi</w:t>
        </w:r>
      </w:hyperlink>
    </w:p>
    <w:p w:rsidR="000F361F" w:rsidRDefault="000F361F" w:rsidP="00B653A6">
      <w:pPr>
        <w:pStyle w:val="a3"/>
        <w:spacing w:before="0" w:beforeAutospacing="0" w:after="0" w:afterAutospacing="0"/>
        <w:ind w:firstLine="567"/>
        <w:jc w:val="both"/>
        <w:rPr>
          <w:bCs/>
          <w:iCs/>
          <w:color w:val="000000"/>
          <w:sz w:val="28"/>
          <w:szCs w:val="28"/>
        </w:rPr>
      </w:pPr>
    </w:p>
    <w:p w:rsidR="0025545A" w:rsidRPr="00AF5E37" w:rsidRDefault="0025545A" w:rsidP="00B653A6">
      <w:pPr>
        <w:pStyle w:val="a3"/>
        <w:spacing w:before="0" w:beforeAutospacing="0" w:after="0" w:afterAutospacing="0"/>
        <w:ind w:firstLine="567"/>
        <w:jc w:val="both"/>
        <w:rPr>
          <w:bCs/>
          <w:iCs/>
          <w:color w:val="000000"/>
          <w:sz w:val="28"/>
          <w:szCs w:val="28"/>
        </w:rPr>
      </w:pPr>
    </w:p>
    <w:p w:rsidR="00AF5E37" w:rsidRPr="00AF5E37" w:rsidRDefault="00AF5E37" w:rsidP="00AF5E37">
      <w:pPr>
        <w:spacing w:after="0" w:line="240" w:lineRule="auto"/>
        <w:rPr>
          <w:rFonts w:ascii="Times New Roman" w:hAnsi="Times New Roman"/>
          <w:sz w:val="28"/>
          <w:szCs w:val="28"/>
        </w:rPr>
      </w:pPr>
      <w:r w:rsidRPr="00AF5E37">
        <w:rPr>
          <w:rFonts w:ascii="Times New Roman" w:hAnsi="Times New Roman"/>
          <w:sz w:val="28"/>
          <w:szCs w:val="28"/>
        </w:rPr>
        <w:t xml:space="preserve">Методист з управлінської діяльності </w:t>
      </w:r>
    </w:p>
    <w:p w:rsidR="00AF5E37" w:rsidRPr="00AF5E37" w:rsidRDefault="00AF5E37" w:rsidP="00AF5E37">
      <w:pPr>
        <w:spacing w:after="0" w:line="240" w:lineRule="auto"/>
        <w:rPr>
          <w:rFonts w:ascii="Times New Roman" w:hAnsi="Times New Roman"/>
          <w:sz w:val="28"/>
          <w:szCs w:val="28"/>
        </w:rPr>
      </w:pPr>
      <w:r w:rsidRPr="00AF5E37">
        <w:rPr>
          <w:rFonts w:ascii="Times New Roman" w:hAnsi="Times New Roman"/>
          <w:sz w:val="28"/>
          <w:szCs w:val="28"/>
        </w:rPr>
        <w:t xml:space="preserve">навчально-методичного відділу </w:t>
      </w:r>
    </w:p>
    <w:p w:rsidR="00AF5E37" w:rsidRPr="00AF5E37" w:rsidRDefault="00AF5E37" w:rsidP="00AF5E37">
      <w:pPr>
        <w:spacing w:after="0" w:line="240" w:lineRule="auto"/>
        <w:rPr>
          <w:rFonts w:ascii="Times New Roman" w:hAnsi="Times New Roman"/>
          <w:sz w:val="28"/>
          <w:szCs w:val="28"/>
        </w:rPr>
      </w:pPr>
      <w:r w:rsidRPr="00AF5E37">
        <w:rPr>
          <w:rFonts w:ascii="Times New Roman" w:hAnsi="Times New Roman"/>
          <w:sz w:val="28"/>
          <w:szCs w:val="28"/>
        </w:rPr>
        <w:t xml:space="preserve">координації освітньої діяльності </w:t>
      </w:r>
    </w:p>
    <w:p w:rsidR="00AF5E37" w:rsidRPr="00AF5E37" w:rsidRDefault="00AF5E37" w:rsidP="00AF5E37">
      <w:pPr>
        <w:spacing w:after="0" w:line="240" w:lineRule="auto"/>
        <w:rPr>
          <w:rFonts w:ascii="Times New Roman" w:hAnsi="Times New Roman"/>
          <w:sz w:val="28"/>
          <w:szCs w:val="28"/>
        </w:rPr>
      </w:pPr>
      <w:r w:rsidRPr="00AF5E37">
        <w:rPr>
          <w:rFonts w:ascii="Times New Roman" w:hAnsi="Times New Roman"/>
          <w:sz w:val="28"/>
          <w:szCs w:val="28"/>
        </w:rPr>
        <w:t>та професійного розвитку</w:t>
      </w:r>
    </w:p>
    <w:p w:rsidR="00AF5E37" w:rsidRPr="00AF5E37" w:rsidRDefault="00AF5E37" w:rsidP="00AF5E37">
      <w:pPr>
        <w:spacing w:after="0" w:line="240" w:lineRule="auto"/>
        <w:rPr>
          <w:rFonts w:ascii="Times New Roman" w:hAnsi="Times New Roman"/>
          <w:sz w:val="28"/>
          <w:szCs w:val="28"/>
        </w:rPr>
      </w:pPr>
      <w:r w:rsidRPr="00AF5E37">
        <w:rPr>
          <w:rFonts w:ascii="Times New Roman" w:hAnsi="Times New Roman"/>
          <w:sz w:val="28"/>
          <w:szCs w:val="28"/>
        </w:rPr>
        <w:t>КЗ Сумського обласного інституту</w:t>
      </w:r>
    </w:p>
    <w:p w:rsidR="00A562D9" w:rsidRPr="00AF5E37" w:rsidRDefault="00AF5E37" w:rsidP="001675E8">
      <w:pPr>
        <w:spacing w:after="0" w:line="240" w:lineRule="auto"/>
        <w:rPr>
          <w:rFonts w:ascii="Times New Roman" w:hAnsi="Times New Roman"/>
          <w:sz w:val="28"/>
          <w:szCs w:val="28"/>
        </w:rPr>
      </w:pPr>
      <w:r w:rsidRPr="00AF5E37">
        <w:rPr>
          <w:rFonts w:ascii="Times New Roman" w:hAnsi="Times New Roman"/>
          <w:sz w:val="28"/>
          <w:szCs w:val="28"/>
        </w:rPr>
        <w:t xml:space="preserve">післядипломної педагогічної освіти                                     В.В. </w:t>
      </w:r>
      <w:proofErr w:type="spellStart"/>
      <w:r w:rsidRPr="00AF5E37">
        <w:rPr>
          <w:rFonts w:ascii="Times New Roman" w:hAnsi="Times New Roman"/>
          <w:sz w:val="28"/>
          <w:szCs w:val="28"/>
        </w:rPr>
        <w:t>Перлик</w:t>
      </w:r>
      <w:proofErr w:type="spellEnd"/>
      <w:r w:rsidR="008E697F">
        <w:rPr>
          <w:rFonts w:ascii="Times New Roman" w:hAnsi="Times New Roman"/>
          <w:sz w:val="28"/>
          <w:szCs w:val="28"/>
        </w:rPr>
        <w:t xml:space="preserve">                   </w:t>
      </w:r>
    </w:p>
    <w:sectPr w:rsidR="00A562D9" w:rsidRPr="00AF5E37" w:rsidSect="001675E8">
      <w:pgSz w:w="11906" w:h="16838"/>
      <w:pgMar w:top="510" w:right="851"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5221"/>
    <w:multiLevelType w:val="hybridMultilevel"/>
    <w:tmpl w:val="C79E70FA"/>
    <w:lvl w:ilvl="0" w:tplc="78DC27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5353BAD"/>
    <w:multiLevelType w:val="hybridMultilevel"/>
    <w:tmpl w:val="99445752"/>
    <w:lvl w:ilvl="0" w:tplc="E3C4820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926068F"/>
    <w:multiLevelType w:val="hybridMultilevel"/>
    <w:tmpl w:val="7AD6C990"/>
    <w:lvl w:ilvl="0" w:tplc="D414806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FC7DC7"/>
    <w:multiLevelType w:val="hybridMultilevel"/>
    <w:tmpl w:val="CB24CCC4"/>
    <w:lvl w:ilvl="0" w:tplc="FEF0D5E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DB5A0A"/>
    <w:multiLevelType w:val="hybridMultilevel"/>
    <w:tmpl w:val="0C02EABE"/>
    <w:lvl w:ilvl="0" w:tplc="C93CB69C">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5">
    <w:nsid w:val="1C790DCE"/>
    <w:multiLevelType w:val="hybridMultilevel"/>
    <w:tmpl w:val="3CF2714E"/>
    <w:lvl w:ilvl="0" w:tplc="C93CB69C">
      <w:start w:val="1"/>
      <w:numFmt w:val="bullet"/>
      <w:lvlText w:val=""/>
      <w:lvlJc w:val="left"/>
      <w:pPr>
        <w:ind w:left="333" w:hanging="360"/>
      </w:pPr>
      <w:rPr>
        <w:rFonts w:ascii="Symbol" w:hAnsi="Symbol" w:hint="default"/>
      </w:rPr>
    </w:lvl>
    <w:lvl w:ilvl="1" w:tplc="04220003" w:tentative="1">
      <w:start w:val="1"/>
      <w:numFmt w:val="bullet"/>
      <w:lvlText w:val="o"/>
      <w:lvlJc w:val="left"/>
      <w:pPr>
        <w:ind w:left="1053" w:hanging="360"/>
      </w:pPr>
      <w:rPr>
        <w:rFonts w:ascii="Courier New" w:hAnsi="Courier New" w:cs="Courier New" w:hint="default"/>
      </w:rPr>
    </w:lvl>
    <w:lvl w:ilvl="2" w:tplc="04220005" w:tentative="1">
      <w:start w:val="1"/>
      <w:numFmt w:val="bullet"/>
      <w:lvlText w:val=""/>
      <w:lvlJc w:val="left"/>
      <w:pPr>
        <w:ind w:left="1773" w:hanging="360"/>
      </w:pPr>
      <w:rPr>
        <w:rFonts w:ascii="Wingdings" w:hAnsi="Wingdings" w:hint="default"/>
      </w:rPr>
    </w:lvl>
    <w:lvl w:ilvl="3" w:tplc="04220001" w:tentative="1">
      <w:start w:val="1"/>
      <w:numFmt w:val="bullet"/>
      <w:lvlText w:val=""/>
      <w:lvlJc w:val="left"/>
      <w:pPr>
        <w:ind w:left="2493" w:hanging="360"/>
      </w:pPr>
      <w:rPr>
        <w:rFonts w:ascii="Symbol" w:hAnsi="Symbol" w:hint="default"/>
      </w:rPr>
    </w:lvl>
    <w:lvl w:ilvl="4" w:tplc="04220003" w:tentative="1">
      <w:start w:val="1"/>
      <w:numFmt w:val="bullet"/>
      <w:lvlText w:val="o"/>
      <w:lvlJc w:val="left"/>
      <w:pPr>
        <w:ind w:left="3213" w:hanging="360"/>
      </w:pPr>
      <w:rPr>
        <w:rFonts w:ascii="Courier New" w:hAnsi="Courier New" w:cs="Courier New" w:hint="default"/>
      </w:rPr>
    </w:lvl>
    <w:lvl w:ilvl="5" w:tplc="04220005" w:tentative="1">
      <w:start w:val="1"/>
      <w:numFmt w:val="bullet"/>
      <w:lvlText w:val=""/>
      <w:lvlJc w:val="left"/>
      <w:pPr>
        <w:ind w:left="3933" w:hanging="360"/>
      </w:pPr>
      <w:rPr>
        <w:rFonts w:ascii="Wingdings" w:hAnsi="Wingdings" w:hint="default"/>
      </w:rPr>
    </w:lvl>
    <w:lvl w:ilvl="6" w:tplc="04220001" w:tentative="1">
      <w:start w:val="1"/>
      <w:numFmt w:val="bullet"/>
      <w:lvlText w:val=""/>
      <w:lvlJc w:val="left"/>
      <w:pPr>
        <w:ind w:left="4653" w:hanging="360"/>
      </w:pPr>
      <w:rPr>
        <w:rFonts w:ascii="Symbol" w:hAnsi="Symbol" w:hint="default"/>
      </w:rPr>
    </w:lvl>
    <w:lvl w:ilvl="7" w:tplc="04220003" w:tentative="1">
      <w:start w:val="1"/>
      <w:numFmt w:val="bullet"/>
      <w:lvlText w:val="o"/>
      <w:lvlJc w:val="left"/>
      <w:pPr>
        <w:ind w:left="5373" w:hanging="360"/>
      </w:pPr>
      <w:rPr>
        <w:rFonts w:ascii="Courier New" w:hAnsi="Courier New" w:cs="Courier New" w:hint="default"/>
      </w:rPr>
    </w:lvl>
    <w:lvl w:ilvl="8" w:tplc="04220005" w:tentative="1">
      <w:start w:val="1"/>
      <w:numFmt w:val="bullet"/>
      <w:lvlText w:val=""/>
      <w:lvlJc w:val="left"/>
      <w:pPr>
        <w:ind w:left="6093" w:hanging="360"/>
      </w:pPr>
      <w:rPr>
        <w:rFonts w:ascii="Wingdings" w:hAnsi="Wingdings" w:hint="default"/>
      </w:rPr>
    </w:lvl>
  </w:abstractNum>
  <w:abstractNum w:abstractNumId="6">
    <w:nsid w:val="275B0426"/>
    <w:multiLevelType w:val="hybridMultilevel"/>
    <w:tmpl w:val="AB403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D93F9E"/>
    <w:multiLevelType w:val="hybridMultilevel"/>
    <w:tmpl w:val="CB24CCC4"/>
    <w:lvl w:ilvl="0" w:tplc="FEF0D5E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F60800"/>
    <w:multiLevelType w:val="hybridMultilevel"/>
    <w:tmpl w:val="2F4AAF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A0E621A"/>
    <w:multiLevelType w:val="hybridMultilevel"/>
    <w:tmpl w:val="8520BEDE"/>
    <w:lvl w:ilvl="0" w:tplc="C93CB69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3AA92E0B"/>
    <w:multiLevelType w:val="hybridMultilevel"/>
    <w:tmpl w:val="CB24CCC4"/>
    <w:lvl w:ilvl="0" w:tplc="FEF0D5E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24744F"/>
    <w:multiLevelType w:val="hybridMultilevel"/>
    <w:tmpl w:val="8598804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47042589"/>
    <w:multiLevelType w:val="hybridMultilevel"/>
    <w:tmpl w:val="1674A650"/>
    <w:lvl w:ilvl="0" w:tplc="BD8EA3E0">
      <w:start w:val="1"/>
      <w:numFmt w:val="decimal"/>
      <w:lvlText w:val="%1."/>
      <w:lvlJc w:val="left"/>
      <w:pPr>
        <w:ind w:left="928" w:hanging="360"/>
      </w:pPr>
      <w:rPr>
        <w:sz w:val="28"/>
        <w:szCs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9E772A2"/>
    <w:multiLevelType w:val="hybridMultilevel"/>
    <w:tmpl w:val="DD9C39D0"/>
    <w:lvl w:ilvl="0" w:tplc="C93CB69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507312B1"/>
    <w:multiLevelType w:val="hybridMultilevel"/>
    <w:tmpl w:val="A3C67CF6"/>
    <w:lvl w:ilvl="0" w:tplc="D414806A">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5DC92471"/>
    <w:multiLevelType w:val="hybridMultilevel"/>
    <w:tmpl w:val="CB24CCC4"/>
    <w:lvl w:ilvl="0" w:tplc="FEF0D5E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CD1D7A"/>
    <w:multiLevelType w:val="hybridMultilevel"/>
    <w:tmpl w:val="22880086"/>
    <w:lvl w:ilvl="0" w:tplc="721E455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CD272E"/>
    <w:multiLevelType w:val="hybridMultilevel"/>
    <w:tmpl w:val="7CAAE786"/>
    <w:lvl w:ilvl="0" w:tplc="C93CB69C">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8">
    <w:nsid w:val="6F7A7AB6"/>
    <w:multiLevelType w:val="hybridMultilevel"/>
    <w:tmpl w:val="CB9E22C4"/>
    <w:lvl w:ilvl="0" w:tplc="C93CB69C">
      <w:start w:val="1"/>
      <w:numFmt w:val="bullet"/>
      <w:lvlText w:val=""/>
      <w:lvlJc w:val="left"/>
      <w:pPr>
        <w:ind w:left="786"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6FD17AB6"/>
    <w:multiLevelType w:val="hybridMultilevel"/>
    <w:tmpl w:val="C33A2E4A"/>
    <w:lvl w:ilvl="0" w:tplc="C93CB69C">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num w:numId="1">
    <w:abstractNumId w:val="11"/>
  </w:num>
  <w:num w:numId="2">
    <w:abstractNumId w:val="8"/>
  </w:num>
  <w:num w:numId="3">
    <w:abstractNumId w:val="19"/>
  </w:num>
  <w:num w:numId="4">
    <w:abstractNumId w:val="12"/>
  </w:num>
  <w:num w:numId="5">
    <w:abstractNumId w:val="5"/>
  </w:num>
  <w:num w:numId="6">
    <w:abstractNumId w:val="13"/>
  </w:num>
  <w:num w:numId="7">
    <w:abstractNumId w:val="4"/>
  </w:num>
  <w:num w:numId="8">
    <w:abstractNumId w:val="18"/>
  </w:num>
  <w:num w:numId="9">
    <w:abstractNumId w:val="9"/>
  </w:num>
  <w:num w:numId="10">
    <w:abstractNumId w:val="17"/>
  </w:num>
  <w:num w:numId="11">
    <w:abstractNumId w:val="7"/>
  </w:num>
  <w:num w:numId="12">
    <w:abstractNumId w:val="1"/>
  </w:num>
  <w:num w:numId="13">
    <w:abstractNumId w:val="14"/>
  </w:num>
  <w:num w:numId="14">
    <w:abstractNumId w:val="0"/>
  </w:num>
  <w:num w:numId="15">
    <w:abstractNumId w:val="2"/>
  </w:num>
  <w:num w:numId="16">
    <w:abstractNumId w:val="10"/>
  </w:num>
  <w:num w:numId="17">
    <w:abstractNumId w:val="3"/>
  </w:num>
  <w:num w:numId="18">
    <w:abstractNumId w:val="15"/>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73"/>
    <w:rsid w:val="00002C40"/>
    <w:rsid w:val="000058C4"/>
    <w:rsid w:val="00005AA0"/>
    <w:rsid w:val="0003128B"/>
    <w:rsid w:val="00035123"/>
    <w:rsid w:val="00036470"/>
    <w:rsid w:val="000463EC"/>
    <w:rsid w:val="00046492"/>
    <w:rsid w:val="00060AA6"/>
    <w:rsid w:val="000659BE"/>
    <w:rsid w:val="00066316"/>
    <w:rsid w:val="0008487D"/>
    <w:rsid w:val="000868FD"/>
    <w:rsid w:val="000A0280"/>
    <w:rsid w:val="000C1C29"/>
    <w:rsid w:val="000F361F"/>
    <w:rsid w:val="001020C9"/>
    <w:rsid w:val="001247CA"/>
    <w:rsid w:val="0013398B"/>
    <w:rsid w:val="00146C80"/>
    <w:rsid w:val="00157C1D"/>
    <w:rsid w:val="00163883"/>
    <w:rsid w:val="001657EB"/>
    <w:rsid w:val="001675E8"/>
    <w:rsid w:val="00174013"/>
    <w:rsid w:val="00177EA7"/>
    <w:rsid w:val="001816C7"/>
    <w:rsid w:val="00185AA5"/>
    <w:rsid w:val="00194C4F"/>
    <w:rsid w:val="001A5670"/>
    <w:rsid w:val="001B4934"/>
    <w:rsid w:val="001D5920"/>
    <w:rsid w:val="001E138E"/>
    <w:rsid w:val="00202D98"/>
    <w:rsid w:val="002138FE"/>
    <w:rsid w:val="00225EC9"/>
    <w:rsid w:val="0025545A"/>
    <w:rsid w:val="002642F0"/>
    <w:rsid w:val="002671FE"/>
    <w:rsid w:val="00267CB0"/>
    <w:rsid w:val="003073BE"/>
    <w:rsid w:val="003247F6"/>
    <w:rsid w:val="003420F3"/>
    <w:rsid w:val="00362123"/>
    <w:rsid w:val="00381551"/>
    <w:rsid w:val="003A298A"/>
    <w:rsid w:val="003A2C1E"/>
    <w:rsid w:val="003B5899"/>
    <w:rsid w:val="003D76DE"/>
    <w:rsid w:val="00401098"/>
    <w:rsid w:val="00406976"/>
    <w:rsid w:val="00407F53"/>
    <w:rsid w:val="00436CE5"/>
    <w:rsid w:val="00447518"/>
    <w:rsid w:val="00453699"/>
    <w:rsid w:val="00473AB9"/>
    <w:rsid w:val="00474E1A"/>
    <w:rsid w:val="00487395"/>
    <w:rsid w:val="00493C19"/>
    <w:rsid w:val="004A49C3"/>
    <w:rsid w:val="004C13D4"/>
    <w:rsid w:val="004E1AAE"/>
    <w:rsid w:val="004E66F7"/>
    <w:rsid w:val="00515A0F"/>
    <w:rsid w:val="00527592"/>
    <w:rsid w:val="005337AC"/>
    <w:rsid w:val="00534C7C"/>
    <w:rsid w:val="00561F52"/>
    <w:rsid w:val="0056517A"/>
    <w:rsid w:val="00565B11"/>
    <w:rsid w:val="00570548"/>
    <w:rsid w:val="0057480E"/>
    <w:rsid w:val="005764C8"/>
    <w:rsid w:val="00583DBA"/>
    <w:rsid w:val="005B0CBB"/>
    <w:rsid w:val="005B4636"/>
    <w:rsid w:val="005C1B82"/>
    <w:rsid w:val="005E2A01"/>
    <w:rsid w:val="005F2018"/>
    <w:rsid w:val="005F64BA"/>
    <w:rsid w:val="00605BF6"/>
    <w:rsid w:val="00631E9F"/>
    <w:rsid w:val="006543F1"/>
    <w:rsid w:val="00654539"/>
    <w:rsid w:val="0065734F"/>
    <w:rsid w:val="00666534"/>
    <w:rsid w:val="00670BB1"/>
    <w:rsid w:val="00697270"/>
    <w:rsid w:val="00697E91"/>
    <w:rsid w:val="006E5489"/>
    <w:rsid w:val="006F0FD1"/>
    <w:rsid w:val="006F403C"/>
    <w:rsid w:val="00716E81"/>
    <w:rsid w:val="00737F0B"/>
    <w:rsid w:val="00742CF1"/>
    <w:rsid w:val="008078E9"/>
    <w:rsid w:val="00834E6A"/>
    <w:rsid w:val="0085028B"/>
    <w:rsid w:val="008527DE"/>
    <w:rsid w:val="00860935"/>
    <w:rsid w:val="008625C9"/>
    <w:rsid w:val="008918A3"/>
    <w:rsid w:val="00892973"/>
    <w:rsid w:val="008C7A23"/>
    <w:rsid w:val="008E697F"/>
    <w:rsid w:val="008F14F2"/>
    <w:rsid w:val="00917116"/>
    <w:rsid w:val="0092249A"/>
    <w:rsid w:val="00924498"/>
    <w:rsid w:val="00927F09"/>
    <w:rsid w:val="00975CFA"/>
    <w:rsid w:val="009B2A9C"/>
    <w:rsid w:val="009B5EC8"/>
    <w:rsid w:val="009D5F9F"/>
    <w:rsid w:val="00A13D0B"/>
    <w:rsid w:val="00A45227"/>
    <w:rsid w:val="00A562D9"/>
    <w:rsid w:val="00A769E5"/>
    <w:rsid w:val="00A92FC6"/>
    <w:rsid w:val="00A93A8D"/>
    <w:rsid w:val="00A9588D"/>
    <w:rsid w:val="00AD085F"/>
    <w:rsid w:val="00AD3A29"/>
    <w:rsid w:val="00AE3FF0"/>
    <w:rsid w:val="00AF5E37"/>
    <w:rsid w:val="00B01E24"/>
    <w:rsid w:val="00B1132E"/>
    <w:rsid w:val="00B40091"/>
    <w:rsid w:val="00B474F5"/>
    <w:rsid w:val="00B653A6"/>
    <w:rsid w:val="00B70AFF"/>
    <w:rsid w:val="00B82254"/>
    <w:rsid w:val="00B9362E"/>
    <w:rsid w:val="00BB58FB"/>
    <w:rsid w:val="00BC34F8"/>
    <w:rsid w:val="00C01D93"/>
    <w:rsid w:val="00C03AFB"/>
    <w:rsid w:val="00C120C0"/>
    <w:rsid w:val="00C13B75"/>
    <w:rsid w:val="00C64787"/>
    <w:rsid w:val="00C774EC"/>
    <w:rsid w:val="00C77DCA"/>
    <w:rsid w:val="00C80BB1"/>
    <w:rsid w:val="00CD765A"/>
    <w:rsid w:val="00CE5891"/>
    <w:rsid w:val="00CE67D3"/>
    <w:rsid w:val="00D549F0"/>
    <w:rsid w:val="00D60FBF"/>
    <w:rsid w:val="00D85711"/>
    <w:rsid w:val="00D87DBD"/>
    <w:rsid w:val="00DA6CFD"/>
    <w:rsid w:val="00DD7D5D"/>
    <w:rsid w:val="00E05FBC"/>
    <w:rsid w:val="00E30223"/>
    <w:rsid w:val="00E429A0"/>
    <w:rsid w:val="00E50515"/>
    <w:rsid w:val="00E52548"/>
    <w:rsid w:val="00E94027"/>
    <w:rsid w:val="00EA0BE5"/>
    <w:rsid w:val="00EA1CA0"/>
    <w:rsid w:val="00EA775B"/>
    <w:rsid w:val="00EC2766"/>
    <w:rsid w:val="00ED3F22"/>
    <w:rsid w:val="00EE52E9"/>
    <w:rsid w:val="00EE57B0"/>
    <w:rsid w:val="00EF09A4"/>
    <w:rsid w:val="00EF331B"/>
    <w:rsid w:val="00F01E95"/>
    <w:rsid w:val="00F0320B"/>
    <w:rsid w:val="00F3031A"/>
    <w:rsid w:val="00F34913"/>
    <w:rsid w:val="00F363E6"/>
    <w:rsid w:val="00F5062B"/>
    <w:rsid w:val="00F570C3"/>
    <w:rsid w:val="00F57BEE"/>
    <w:rsid w:val="00F70424"/>
    <w:rsid w:val="00F92104"/>
    <w:rsid w:val="00FC468F"/>
    <w:rsid w:val="00FC5A9D"/>
    <w:rsid w:val="00FC6D4A"/>
    <w:rsid w:val="00FD464F"/>
    <w:rsid w:val="00FD7612"/>
    <w:rsid w:val="00FE4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BF6"/>
    <w:pPr>
      <w:spacing w:after="160" w:line="259" w:lineRule="auto"/>
    </w:pPr>
    <w:rPr>
      <w:sz w:val="22"/>
      <w:szCs w:val="22"/>
      <w:lang w:val="uk-UA" w:eastAsia="en-US"/>
    </w:rPr>
  </w:style>
  <w:style w:type="paragraph" w:styleId="1">
    <w:name w:val="heading 1"/>
    <w:basedOn w:val="a"/>
    <w:link w:val="10"/>
    <w:uiPriority w:val="99"/>
    <w:qFormat/>
    <w:rsid w:val="001657EB"/>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paragraph" w:styleId="3">
    <w:name w:val="heading 3"/>
    <w:basedOn w:val="a"/>
    <w:next w:val="a"/>
    <w:link w:val="30"/>
    <w:semiHidden/>
    <w:unhideWhenUsed/>
    <w:qFormat/>
    <w:locked/>
    <w:rsid w:val="003247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57EB"/>
    <w:rPr>
      <w:rFonts w:ascii="Times New Roman" w:hAnsi="Times New Roman" w:cs="Times New Roman"/>
      <w:b/>
      <w:bCs/>
      <w:kern w:val="36"/>
      <w:sz w:val="48"/>
      <w:szCs w:val="48"/>
      <w:lang w:eastAsia="uk-UA"/>
    </w:rPr>
  </w:style>
  <w:style w:type="paragraph" w:styleId="a3">
    <w:name w:val="Normal (Web)"/>
    <w:basedOn w:val="a"/>
    <w:rsid w:val="001657EB"/>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uiPriority w:val="99"/>
    <w:rsid w:val="001657EB"/>
    <w:rPr>
      <w:rFonts w:cs="Times New Roman"/>
      <w:color w:val="0000FF"/>
      <w:u w:val="single"/>
    </w:rPr>
  </w:style>
  <w:style w:type="character" w:customStyle="1" w:styleId="apple-tab-span">
    <w:name w:val="apple-tab-span"/>
    <w:uiPriority w:val="99"/>
    <w:rsid w:val="00927F09"/>
    <w:rPr>
      <w:rFonts w:cs="Times New Roman"/>
    </w:rPr>
  </w:style>
  <w:style w:type="paragraph" w:styleId="a5">
    <w:name w:val="List Paragraph"/>
    <w:basedOn w:val="a"/>
    <w:uiPriority w:val="99"/>
    <w:qFormat/>
    <w:rsid w:val="002671FE"/>
    <w:pPr>
      <w:ind w:left="720"/>
      <w:contextualSpacing/>
    </w:pPr>
  </w:style>
  <w:style w:type="paragraph" w:styleId="a6">
    <w:name w:val="Body Text"/>
    <w:basedOn w:val="a"/>
    <w:link w:val="a7"/>
    <w:rsid w:val="00E05FB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Основной текст Знак"/>
    <w:link w:val="a6"/>
    <w:rsid w:val="00E05FBC"/>
    <w:rPr>
      <w:rFonts w:ascii="Times New Roman" w:eastAsia="Times New Roman" w:hAnsi="Times New Roman"/>
      <w:sz w:val="24"/>
      <w:szCs w:val="24"/>
    </w:rPr>
  </w:style>
  <w:style w:type="paragraph" w:styleId="a8">
    <w:name w:val="Balloon Text"/>
    <w:basedOn w:val="a"/>
    <w:link w:val="a9"/>
    <w:uiPriority w:val="99"/>
    <w:semiHidden/>
    <w:unhideWhenUsed/>
    <w:rsid w:val="00ED3F22"/>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ED3F22"/>
    <w:rPr>
      <w:rFonts w:ascii="Segoe UI" w:hAnsi="Segoe UI" w:cs="Segoe UI"/>
      <w:sz w:val="18"/>
      <w:szCs w:val="18"/>
      <w:lang w:eastAsia="en-US"/>
    </w:rPr>
  </w:style>
  <w:style w:type="character" w:styleId="aa">
    <w:name w:val="FollowedHyperlink"/>
    <w:uiPriority w:val="99"/>
    <w:semiHidden/>
    <w:unhideWhenUsed/>
    <w:rsid w:val="008E697F"/>
    <w:rPr>
      <w:color w:val="800080"/>
      <w:u w:val="single"/>
    </w:rPr>
  </w:style>
  <w:style w:type="character" w:customStyle="1" w:styleId="30">
    <w:name w:val="Заголовок 3 Знак"/>
    <w:basedOn w:val="a0"/>
    <w:link w:val="3"/>
    <w:semiHidden/>
    <w:rsid w:val="003247F6"/>
    <w:rPr>
      <w:rFonts w:asciiTheme="majorHAnsi" w:eastAsiaTheme="majorEastAsia" w:hAnsiTheme="majorHAnsi" w:cstheme="majorBidi"/>
      <w:b/>
      <w:bCs/>
      <w:color w:val="4F81BD" w:themeColor="accent1"/>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BF6"/>
    <w:pPr>
      <w:spacing w:after="160" w:line="259" w:lineRule="auto"/>
    </w:pPr>
    <w:rPr>
      <w:sz w:val="22"/>
      <w:szCs w:val="22"/>
      <w:lang w:val="uk-UA" w:eastAsia="en-US"/>
    </w:rPr>
  </w:style>
  <w:style w:type="paragraph" w:styleId="1">
    <w:name w:val="heading 1"/>
    <w:basedOn w:val="a"/>
    <w:link w:val="10"/>
    <w:uiPriority w:val="99"/>
    <w:qFormat/>
    <w:rsid w:val="001657EB"/>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paragraph" w:styleId="3">
    <w:name w:val="heading 3"/>
    <w:basedOn w:val="a"/>
    <w:next w:val="a"/>
    <w:link w:val="30"/>
    <w:semiHidden/>
    <w:unhideWhenUsed/>
    <w:qFormat/>
    <w:locked/>
    <w:rsid w:val="003247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57EB"/>
    <w:rPr>
      <w:rFonts w:ascii="Times New Roman" w:hAnsi="Times New Roman" w:cs="Times New Roman"/>
      <w:b/>
      <w:bCs/>
      <w:kern w:val="36"/>
      <w:sz w:val="48"/>
      <w:szCs w:val="48"/>
      <w:lang w:eastAsia="uk-UA"/>
    </w:rPr>
  </w:style>
  <w:style w:type="paragraph" w:styleId="a3">
    <w:name w:val="Normal (Web)"/>
    <w:basedOn w:val="a"/>
    <w:rsid w:val="001657EB"/>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uiPriority w:val="99"/>
    <w:rsid w:val="001657EB"/>
    <w:rPr>
      <w:rFonts w:cs="Times New Roman"/>
      <w:color w:val="0000FF"/>
      <w:u w:val="single"/>
    </w:rPr>
  </w:style>
  <w:style w:type="character" w:customStyle="1" w:styleId="apple-tab-span">
    <w:name w:val="apple-tab-span"/>
    <w:uiPriority w:val="99"/>
    <w:rsid w:val="00927F09"/>
    <w:rPr>
      <w:rFonts w:cs="Times New Roman"/>
    </w:rPr>
  </w:style>
  <w:style w:type="paragraph" w:styleId="a5">
    <w:name w:val="List Paragraph"/>
    <w:basedOn w:val="a"/>
    <w:uiPriority w:val="99"/>
    <w:qFormat/>
    <w:rsid w:val="002671FE"/>
    <w:pPr>
      <w:ind w:left="720"/>
      <w:contextualSpacing/>
    </w:pPr>
  </w:style>
  <w:style w:type="paragraph" w:styleId="a6">
    <w:name w:val="Body Text"/>
    <w:basedOn w:val="a"/>
    <w:link w:val="a7"/>
    <w:rsid w:val="00E05FB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Основной текст Знак"/>
    <w:link w:val="a6"/>
    <w:rsid w:val="00E05FBC"/>
    <w:rPr>
      <w:rFonts w:ascii="Times New Roman" w:eastAsia="Times New Roman" w:hAnsi="Times New Roman"/>
      <w:sz w:val="24"/>
      <w:szCs w:val="24"/>
    </w:rPr>
  </w:style>
  <w:style w:type="paragraph" w:styleId="a8">
    <w:name w:val="Balloon Text"/>
    <w:basedOn w:val="a"/>
    <w:link w:val="a9"/>
    <w:uiPriority w:val="99"/>
    <w:semiHidden/>
    <w:unhideWhenUsed/>
    <w:rsid w:val="00ED3F22"/>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ED3F22"/>
    <w:rPr>
      <w:rFonts w:ascii="Segoe UI" w:hAnsi="Segoe UI" w:cs="Segoe UI"/>
      <w:sz w:val="18"/>
      <w:szCs w:val="18"/>
      <w:lang w:eastAsia="en-US"/>
    </w:rPr>
  </w:style>
  <w:style w:type="character" w:styleId="aa">
    <w:name w:val="FollowedHyperlink"/>
    <w:uiPriority w:val="99"/>
    <w:semiHidden/>
    <w:unhideWhenUsed/>
    <w:rsid w:val="008E697F"/>
    <w:rPr>
      <w:color w:val="800080"/>
      <w:u w:val="single"/>
    </w:rPr>
  </w:style>
  <w:style w:type="character" w:customStyle="1" w:styleId="30">
    <w:name w:val="Заголовок 3 Знак"/>
    <w:basedOn w:val="a0"/>
    <w:link w:val="3"/>
    <w:semiHidden/>
    <w:rsid w:val="003247F6"/>
    <w:rPr>
      <w:rFonts w:asciiTheme="majorHAnsi" w:eastAsiaTheme="majorEastAsia" w:hAnsiTheme="majorHAnsi" w:cstheme="majorBidi"/>
      <w:b/>
      <w:bCs/>
      <w:color w:val="4F81BD" w:themeColor="accent1"/>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5679">
      <w:bodyDiv w:val="1"/>
      <w:marLeft w:val="0"/>
      <w:marRight w:val="0"/>
      <w:marTop w:val="0"/>
      <w:marBottom w:val="0"/>
      <w:divBdr>
        <w:top w:val="none" w:sz="0" w:space="0" w:color="auto"/>
        <w:left w:val="none" w:sz="0" w:space="0" w:color="auto"/>
        <w:bottom w:val="none" w:sz="0" w:space="0" w:color="auto"/>
        <w:right w:val="none" w:sz="0" w:space="0" w:color="auto"/>
      </w:divBdr>
      <w:divsChild>
        <w:div w:id="1967932187">
          <w:marLeft w:val="0"/>
          <w:marRight w:val="0"/>
          <w:marTop w:val="0"/>
          <w:marBottom w:val="0"/>
          <w:divBdr>
            <w:top w:val="none" w:sz="0" w:space="0" w:color="auto"/>
            <w:left w:val="none" w:sz="0" w:space="0" w:color="auto"/>
            <w:bottom w:val="none" w:sz="0" w:space="0" w:color="auto"/>
            <w:right w:val="none" w:sz="0" w:space="0" w:color="auto"/>
          </w:divBdr>
        </w:div>
      </w:divsChild>
    </w:div>
    <w:div w:id="651328950">
      <w:bodyDiv w:val="1"/>
      <w:marLeft w:val="0"/>
      <w:marRight w:val="0"/>
      <w:marTop w:val="0"/>
      <w:marBottom w:val="0"/>
      <w:divBdr>
        <w:top w:val="none" w:sz="0" w:space="0" w:color="auto"/>
        <w:left w:val="none" w:sz="0" w:space="0" w:color="auto"/>
        <w:bottom w:val="none" w:sz="0" w:space="0" w:color="auto"/>
        <w:right w:val="none" w:sz="0" w:space="0" w:color="auto"/>
      </w:divBdr>
      <w:divsChild>
        <w:div w:id="1391539351">
          <w:marLeft w:val="0"/>
          <w:marRight w:val="0"/>
          <w:marTop w:val="0"/>
          <w:marBottom w:val="0"/>
          <w:divBdr>
            <w:top w:val="none" w:sz="0" w:space="0" w:color="auto"/>
            <w:left w:val="none" w:sz="0" w:space="0" w:color="auto"/>
            <w:bottom w:val="none" w:sz="0" w:space="0" w:color="auto"/>
            <w:right w:val="none" w:sz="0" w:space="0" w:color="auto"/>
          </w:divBdr>
        </w:div>
      </w:divsChild>
    </w:div>
    <w:div w:id="821697162">
      <w:marLeft w:val="0"/>
      <w:marRight w:val="0"/>
      <w:marTop w:val="0"/>
      <w:marBottom w:val="0"/>
      <w:divBdr>
        <w:top w:val="none" w:sz="0" w:space="0" w:color="auto"/>
        <w:left w:val="none" w:sz="0" w:space="0" w:color="auto"/>
        <w:bottom w:val="none" w:sz="0" w:space="0" w:color="auto"/>
        <w:right w:val="none" w:sz="0" w:space="0" w:color="auto"/>
      </w:divBdr>
    </w:div>
    <w:div w:id="821697163">
      <w:marLeft w:val="0"/>
      <w:marRight w:val="0"/>
      <w:marTop w:val="0"/>
      <w:marBottom w:val="0"/>
      <w:divBdr>
        <w:top w:val="none" w:sz="0" w:space="0" w:color="auto"/>
        <w:left w:val="none" w:sz="0" w:space="0" w:color="auto"/>
        <w:bottom w:val="none" w:sz="0" w:space="0" w:color="auto"/>
        <w:right w:val="none" w:sz="0" w:space="0" w:color="auto"/>
      </w:divBdr>
    </w:div>
    <w:div w:id="821697164">
      <w:marLeft w:val="0"/>
      <w:marRight w:val="0"/>
      <w:marTop w:val="0"/>
      <w:marBottom w:val="0"/>
      <w:divBdr>
        <w:top w:val="none" w:sz="0" w:space="0" w:color="auto"/>
        <w:left w:val="none" w:sz="0" w:space="0" w:color="auto"/>
        <w:bottom w:val="none" w:sz="0" w:space="0" w:color="auto"/>
        <w:right w:val="none" w:sz="0" w:space="0" w:color="auto"/>
      </w:divBdr>
    </w:div>
    <w:div w:id="821697165">
      <w:marLeft w:val="0"/>
      <w:marRight w:val="0"/>
      <w:marTop w:val="0"/>
      <w:marBottom w:val="0"/>
      <w:divBdr>
        <w:top w:val="none" w:sz="0" w:space="0" w:color="auto"/>
        <w:left w:val="none" w:sz="0" w:space="0" w:color="auto"/>
        <w:bottom w:val="none" w:sz="0" w:space="0" w:color="auto"/>
        <w:right w:val="none" w:sz="0" w:space="0" w:color="auto"/>
      </w:divBdr>
    </w:div>
    <w:div w:id="1269964850">
      <w:bodyDiv w:val="1"/>
      <w:marLeft w:val="0"/>
      <w:marRight w:val="0"/>
      <w:marTop w:val="0"/>
      <w:marBottom w:val="0"/>
      <w:divBdr>
        <w:top w:val="none" w:sz="0" w:space="0" w:color="auto"/>
        <w:left w:val="none" w:sz="0" w:space="0" w:color="auto"/>
        <w:bottom w:val="none" w:sz="0" w:space="0" w:color="auto"/>
        <w:right w:val="none" w:sz="0" w:space="0" w:color="auto"/>
      </w:divBdr>
      <w:divsChild>
        <w:div w:id="218826868">
          <w:marLeft w:val="0"/>
          <w:marRight w:val="0"/>
          <w:marTop w:val="0"/>
          <w:marBottom w:val="0"/>
          <w:divBdr>
            <w:top w:val="none" w:sz="0" w:space="0" w:color="auto"/>
            <w:left w:val="none" w:sz="0" w:space="0" w:color="auto"/>
            <w:bottom w:val="none" w:sz="0" w:space="0" w:color="auto"/>
            <w:right w:val="none" w:sz="0" w:space="0" w:color="auto"/>
          </w:divBdr>
        </w:div>
      </w:divsChild>
    </w:div>
    <w:div w:id="1401707569">
      <w:bodyDiv w:val="1"/>
      <w:marLeft w:val="0"/>
      <w:marRight w:val="0"/>
      <w:marTop w:val="0"/>
      <w:marBottom w:val="0"/>
      <w:divBdr>
        <w:top w:val="none" w:sz="0" w:space="0" w:color="auto"/>
        <w:left w:val="none" w:sz="0" w:space="0" w:color="auto"/>
        <w:bottom w:val="none" w:sz="0" w:space="0" w:color="auto"/>
        <w:right w:val="none" w:sz="0" w:space="0" w:color="auto"/>
      </w:divBdr>
    </w:div>
    <w:div w:id="1466313759">
      <w:bodyDiv w:val="1"/>
      <w:marLeft w:val="0"/>
      <w:marRight w:val="0"/>
      <w:marTop w:val="0"/>
      <w:marBottom w:val="0"/>
      <w:divBdr>
        <w:top w:val="none" w:sz="0" w:space="0" w:color="auto"/>
        <w:left w:val="none" w:sz="0" w:space="0" w:color="auto"/>
        <w:bottom w:val="none" w:sz="0" w:space="0" w:color="auto"/>
        <w:right w:val="none" w:sz="0" w:space="0" w:color="auto"/>
      </w:divBdr>
    </w:div>
    <w:div w:id="211848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26-20" TargetMode="External"/><Relationship Id="rId13" Type="http://schemas.openxmlformats.org/officeDocument/2006/relationships/hyperlink" Target="https://mon.gov.ua/ua/npa/pro-zatverdzhennya-metodichnih-rekomendacij-shodo-okremih-pitan-zavershennya-20212022-navchalnogo-rok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02-20" TargetMode="External"/><Relationship Id="rId12" Type="http://schemas.openxmlformats.org/officeDocument/2006/relationships/hyperlink" Target="https://mon.gov.ua/ua/npa/pro-deyaki-pitannya-organizaciyi-zdobuttya-zagalnoyi-serednoyi-osviti-ta-osvitnogo-procesu-v-umovah-voyennogo-stanu-v-ukrayini" TargetMode="External"/><Relationship Id="rId17" Type="http://schemas.openxmlformats.org/officeDocument/2006/relationships/hyperlink" Target="https://mon.gov.ua/ua/npa/pro-nadannya-informaciyi" TargetMode="External"/><Relationship Id="rId2" Type="http://schemas.openxmlformats.org/officeDocument/2006/relationships/numbering" Target="numbering.xml"/><Relationship Id="rId16" Type="http://schemas.openxmlformats.org/officeDocument/2006/relationships/hyperlink" Target="https://osvita.ua/legislation/Ser_osv/859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storage/app/media/news/2021/09/22/Nakaz-568-zatverdzh.standartu.keriv.22.09.pdf" TargetMode="External"/><Relationship Id="rId5" Type="http://schemas.openxmlformats.org/officeDocument/2006/relationships/settings" Target="settings.xml"/><Relationship Id="rId15" Type="http://schemas.openxmlformats.org/officeDocument/2006/relationships/hyperlink" Target="https://osvita.ua/legislation/Ser_osv/86062/" TargetMode="External"/><Relationship Id="rId10" Type="http://schemas.openxmlformats.org/officeDocument/2006/relationships/hyperlink" Target="https://profpressa.com/news/deiaki-pitannia-oplati-pratsi-pratsivnikiv-derzhorganiv-i-mistsevogo-samovriaduvanni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ecentralization.gov.ua/news/14702" TargetMode="External"/><Relationship Id="rId14" Type="http://schemas.openxmlformats.org/officeDocument/2006/relationships/hyperlink" Target="https://mon.gov.ua/ua/npa/pro-oplatu-praci-pracivnikiv-zakladiv-osviti-pid-chas-prizupinennya-navchan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98D4D-D971-4B12-9BD4-663BFBC5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1517</Words>
  <Characters>8648</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Notebook</cp:lastModifiedBy>
  <cp:revision>3</cp:revision>
  <cp:lastPrinted>2021-08-16T09:50:00Z</cp:lastPrinted>
  <dcterms:created xsi:type="dcterms:W3CDTF">2022-04-13T13:03:00Z</dcterms:created>
  <dcterms:modified xsi:type="dcterms:W3CDTF">2022-04-18T11:20:00Z</dcterms:modified>
</cp:coreProperties>
</file>