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DC" w:rsidRPr="000B7728" w:rsidRDefault="00B650DC" w:rsidP="00B650DC">
      <w:pPr>
        <w:ind w:left="1985" w:hanging="1985"/>
        <w:jc w:val="center"/>
        <w:rPr>
          <w:b/>
          <w:sz w:val="28"/>
          <w:szCs w:val="28"/>
          <w:lang w:val="uk-UA" w:eastAsia="en-US"/>
        </w:rPr>
      </w:pPr>
      <w:r w:rsidRPr="000B7728">
        <w:rPr>
          <w:b/>
          <w:color w:val="000000"/>
          <w:sz w:val="28"/>
          <w:szCs w:val="28"/>
          <w:lang w:val="uk-UA"/>
        </w:rPr>
        <w:t>Педагогіка г</w:t>
      </w:r>
      <w:r>
        <w:rPr>
          <w:b/>
          <w:color w:val="000000"/>
          <w:sz w:val="28"/>
          <w:szCs w:val="28"/>
          <w:lang w:val="uk-UA"/>
        </w:rPr>
        <w:t>ри у закладах дошкільної освіти</w:t>
      </w:r>
    </w:p>
    <w:p w:rsidR="00B650DC" w:rsidRPr="006F44C7" w:rsidRDefault="00B650DC" w:rsidP="00B650DC">
      <w:pPr>
        <w:widowControl w:val="0"/>
        <w:spacing w:line="322" w:lineRule="exact"/>
        <w:ind w:firstLine="740"/>
        <w:jc w:val="center"/>
        <w:rPr>
          <w:b/>
          <w:color w:val="000000"/>
          <w:sz w:val="28"/>
          <w:szCs w:val="28"/>
          <w:lang w:val="uk-UA" w:eastAsia="uk-UA" w:bidi="uk-UA"/>
        </w:rPr>
      </w:pPr>
      <w:r w:rsidRPr="006F44C7">
        <w:rPr>
          <w:b/>
          <w:color w:val="000000"/>
          <w:sz w:val="28"/>
          <w:szCs w:val="28"/>
          <w:lang w:val="uk-UA" w:eastAsia="uk-UA" w:bidi="uk-UA"/>
        </w:rPr>
        <w:t>(методичні рекомендації)</w:t>
      </w:r>
    </w:p>
    <w:p w:rsidR="00B650DC" w:rsidRDefault="00B650DC" w:rsidP="00B650DC">
      <w:pPr>
        <w:widowControl w:val="0"/>
        <w:spacing w:line="322" w:lineRule="exact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B650DC" w:rsidRPr="003E1FEE" w:rsidRDefault="00B650DC" w:rsidP="003E1FEE">
      <w:pPr>
        <w:spacing w:line="276" w:lineRule="auto"/>
        <w:ind w:firstLine="708"/>
        <w:jc w:val="both"/>
        <w:rPr>
          <w:rStyle w:val="fontstyle31"/>
          <w:rFonts w:ascii="Times New Roman" w:hAnsi="Times New Roman"/>
          <w:sz w:val="28"/>
          <w:szCs w:val="28"/>
          <w:lang w:val="uk-UA"/>
        </w:rPr>
      </w:pPr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Відповідно до Концепції «Нова українська школа» та завдань Базового компоненту дошкільної освіти ключовими принципами реформування загальної середньої освіти та забезпечення якості дошкільної освіти є </w:t>
      </w:r>
      <w:proofErr w:type="spellStart"/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та особистісно-орієнтований підхід до навчання, розвитку і виховання дитини, перехід до педагогіки партнерства</w:t>
      </w:r>
      <w:r w:rsidR="009D4F43" w:rsidRPr="003E1FEE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[1].</w:t>
      </w:r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Означене потребує ґрунтовної підготовки педагогів до прийняття нової для них професійної ролі (</w:t>
      </w:r>
      <w:proofErr w:type="spellStart"/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>фасилітатора</w:t>
      </w:r>
      <w:proofErr w:type="spellEnd"/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>тьютора</w:t>
      </w:r>
      <w:proofErr w:type="spellEnd"/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>ігротехніка</w:t>
      </w:r>
      <w:proofErr w:type="spellEnd"/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, консультанта, </w:t>
      </w:r>
      <w:proofErr w:type="spellStart"/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>проєктувальника</w:t>
      </w:r>
      <w:proofErr w:type="spellEnd"/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індивідуального розвитку дитини та власного професійного розвитку), застосування новітніх діяльнісних та інтерактивних методів навчання, розвивальних ресурсів нового освітнього середовища. </w:t>
      </w:r>
    </w:p>
    <w:p w:rsidR="00B650DC" w:rsidRPr="003E1FEE" w:rsidRDefault="00DA4BFC" w:rsidP="003E1FEE">
      <w:pPr>
        <w:spacing w:line="276" w:lineRule="auto"/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rStyle w:val="fontstyle31"/>
          <w:rFonts w:ascii="Times New Roman" w:hAnsi="Times New Roman"/>
          <w:sz w:val="28"/>
          <w:szCs w:val="28"/>
          <w:lang w:val="uk-UA"/>
        </w:rPr>
        <w:t>Звертаємо увагу</w:t>
      </w:r>
      <w:r w:rsidR="00DC47ED" w:rsidRPr="003E1FEE">
        <w:rPr>
          <w:rStyle w:val="fontstyle31"/>
          <w:rFonts w:ascii="Times New Roman" w:hAnsi="Times New Roman"/>
          <w:sz w:val="28"/>
          <w:szCs w:val="28"/>
          <w:lang w:val="uk-UA"/>
        </w:rPr>
        <w:t>,</w:t>
      </w:r>
      <w:r w:rsidR="00B650DC" w:rsidRPr="003E1FEE">
        <w:rPr>
          <w:rStyle w:val="fontstyle31"/>
          <w:rFonts w:ascii="Times New Roman" w:hAnsi="Times New Roman"/>
          <w:sz w:val="28"/>
          <w:szCs w:val="28"/>
          <w:lang w:val="uk-UA"/>
        </w:rPr>
        <w:t xml:space="preserve"> що важливого значення на сучасному етапі набуває готовність педагогів закладів дошкільної освіти застосувати діяльнісний підхід  в освітньому процесі. </w:t>
      </w:r>
      <w:r w:rsidR="00B650DC" w:rsidRPr="003E1FEE">
        <w:rPr>
          <w:color w:val="000000"/>
          <w:sz w:val="28"/>
          <w:szCs w:val="28"/>
          <w:lang w:val="uk-UA" w:eastAsia="uk-UA" w:bidi="uk-UA"/>
        </w:rPr>
        <w:t xml:space="preserve">Важливо розуміти, що діяльнісний підхід в освіті орієнтує педагогів на розвиток ключових </w:t>
      </w:r>
      <w:proofErr w:type="spellStart"/>
      <w:r w:rsidR="00B650DC" w:rsidRPr="003E1FEE">
        <w:rPr>
          <w:color w:val="000000"/>
          <w:sz w:val="28"/>
          <w:szCs w:val="28"/>
          <w:lang w:val="uk-UA" w:eastAsia="uk-UA" w:bidi="uk-UA"/>
        </w:rPr>
        <w:t>компетентностей</w:t>
      </w:r>
      <w:proofErr w:type="spellEnd"/>
      <w:r w:rsidR="00B650DC" w:rsidRPr="003E1FEE">
        <w:rPr>
          <w:color w:val="000000"/>
          <w:sz w:val="28"/>
          <w:szCs w:val="28"/>
          <w:lang w:val="uk-UA" w:eastAsia="uk-UA" w:bidi="uk-UA"/>
        </w:rPr>
        <w:t xml:space="preserve"> і наскрізних умінь особистості, застосування теоретичних знань на практиці, формування здібностей до самоосвіти і командної роботи,  успішну інтеграцію в соціум і професійну самореалізацію [3]. 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 xml:space="preserve">З огляду на те, що провідним видом діяльності дітей дошкільного віку є гра, головним завданням професійного розвитку педагогів закладів дошкільної освіти є застосування ігрових методів в освітньому процесі, опанування не тільки новими ігровими освітніми стратегіями, але й актуалізацію механізмів особистісного та професійного саморозвитку, створення умов для утвердження гуманістичних, </w:t>
      </w:r>
      <w:proofErr w:type="spellStart"/>
      <w:r w:rsidRPr="003E1FEE">
        <w:rPr>
          <w:color w:val="000000"/>
          <w:sz w:val="28"/>
          <w:szCs w:val="28"/>
          <w:lang w:val="uk-UA" w:eastAsia="uk-UA" w:bidi="uk-UA"/>
        </w:rPr>
        <w:t>дитиноцентричних</w:t>
      </w:r>
      <w:proofErr w:type="spellEnd"/>
      <w:r w:rsidRPr="003E1FEE">
        <w:rPr>
          <w:color w:val="000000"/>
          <w:sz w:val="28"/>
          <w:szCs w:val="28"/>
          <w:lang w:val="uk-UA" w:eastAsia="uk-UA" w:bidi="uk-UA"/>
        </w:rPr>
        <w:t xml:space="preserve"> цінностей, подолання професійних стереотипів, профілактики професійних деформацій, розвитку професійного мислення, зміни професійної поведінки.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 xml:space="preserve">Наголошуємо, щоб забезпечити навчання дітей у грі, педагогу потрібно розумітися на психологічних закономірностях її розвитку як </w:t>
      </w:r>
      <w:proofErr w:type="spellStart"/>
      <w:r w:rsidRPr="003E1FEE">
        <w:rPr>
          <w:color w:val="000000"/>
          <w:sz w:val="28"/>
          <w:szCs w:val="28"/>
          <w:lang w:val="uk-UA" w:eastAsia="uk-UA" w:bidi="uk-UA"/>
        </w:rPr>
        <w:t>специфічно</w:t>
      </w:r>
      <w:proofErr w:type="spellEnd"/>
      <w:r w:rsidRPr="003E1FEE">
        <w:rPr>
          <w:color w:val="000000"/>
          <w:sz w:val="28"/>
          <w:szCs w:val="28"/>
          <w:lang w:val="uk-UA" w:eastAsia="uk-UA" w:bidi="uk-UA"/>
        </w:rPr>
        <w:t>-дитячого провідного виду діяльності дошкільників. Діяльність є основною з найважливіших умов розвитку психіки дитини і одним із шляхів її навчання. Провідний вид діяльності дошкільника – гра, отже важливо використати саме її потенціал для забезпечення психологічних передумов формування навчальної діяльності в дошкільному віці</w:t>
      </w:r>
      <w:r w:rsidR="009D4F43" w:rsidRPr="003E1FEE">
        <w:rPr>
          <w:color w:val="000000"/>
          <w:sz w:val="28"/>
          <w:szCs w:val="28"/>
          <w:lang w:val="uk-UA" w:eastAsia="uk-UA" w:bidi="uk-UA"/>
        </w:rPr>
        <w:t xml:space="preserve"> [2].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Основним інструментом для опанування ігрових методів навчання педагогами закладів дошкільної освіти є ігрова технологія LEGO (методика «Шість цеглинок»).</w:t>
      </w:r>
    </w:p>
    <w:p w:rsidR="00371858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 xml:space="preserve">У програмі розвитку дитини від 2 до 6 років «Безмежний світ гри з </w:t>
      </w:r>
      <w:r w:rsidRPr="003E1FEE">
        <w:rPr>
          <w:color w:val="000000"/>
          <w:sz w:val="28"/>
          <w:szCs w:val="28"/>
          <w:lang w:val="uk-UA" w:eastAsia="uk-UA" w:bidi="uk-UA"/>
        </w:rPr>
        <w:lastRenderedPageBreak/>
        <w:t xml:space="preserve">LEGO» для закладів дошкільної освіти зазначено: 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 xml:space="preserve">«LEGO  дає можливість педагогові глибоко осягнути поняття «навчання через гру» і практично реалізувати цей підхід у роботі з дітьми. Дитина пізнає світ на власному досвіді і в контексті, який для неї є цікавим і змістовним. LEGO завжди передбачає конструювання чогось, що є відповіддю дитини на запитання, проблемну ситуацію, яку вона сама собі (однолітки чи дорослий) змоделювала. Відкрите завдання </w:t>
      </w:r>
      <w:r w:rsidR="00DA4BFC" w:rsidRPr="003E1FEE">
        <w:rPr>
          <w:color w:val="000000"/>
          <w:sz w:val="28"/>
          <w:szCs w:val="28"/>
          <w:lang w:val="uk-UA" w:eastAsia="uk-UA" w:bidi="uk-UA"/>
        </w:rPr>
        <w:t>стимулює дитину досліджувати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світ, викли</w:t>
      </w:r>
      <w:r w:rsidR="00DA4BFC" w:rsidRPr="003E1FEE">
        <w:rPr>
          <w:color w:val="000000"/>
          <w:sz w:val="28"/>
          <w:szCs w:val="28"/>
          <w:lang w:val="uk-UA" w:eastAsia="uk-UA" w:bidi="uk-UA"/>
        </w:rPr>
        <w:t>кає зацікавлення. І саме під час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задоволення інтересу й відбувається найефективніше навчання. Навчання в такому випадку – багатостороннє: опанування певних знань, набутих у процесі пошуку; тренування власної наполегливості й цілеспрямованості, уміння рухатися до цілі як самостійно, так і в команді; вчитися одне в одного і в разі необхідності вправлятися у знаходженні компромісів і оптимальних рішень. Тобто дитина проходить підготовку до школи, але школи не як установи, а школи життя. А це і має бути першочерговим завданням дошкільної освіти» [4].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 xml:space="preserve">Акцентуємо увагу, що навчальна діяльність, яка починає </w:t>
      </w:r>
      <w:proofErr w:type="spellStart"/>
      <w:r w:rsidRPr="003E1FEE">
        <w:rPr>
          <w:color w:val="000000"/>
          <w:sz w:val="28"/>
          <w:szCs w:val="28"/>
          <w:lang w:val="uk-UA" w:eastAsia="uk-UA" w:bidi="uk-UA"/>
        </w:rPr>
        <w:t>формуватись</w:t>
      </w:r>
      <w:proofErr w:type="spellEnd"/>
      <w:r w:rsidRPr="003E1FEE">
        <w:rPr>
          <w:color w:val="000000"/>
          <w:sz w:val="28"/>
          <w:szCs w:val="28"/>
          <w:lang w:val="uk-UA" w:eastAsia="uk-UA" w:bidi="uk-UA"/>
        </w:rPr>
        <w:t xml:space="preserve"> в старшому дошкільному віці і пр</w:t>
      </w:r>
      <w:r w:rsidR="00DA4BFC" w:rsidRPr="003E1FEE">
        <w:rPr>
          <w:color w:val="000000"/>
          <w:sz w:val="28"/>
          <w:szCs w:val="28"/>
          <w:lang w:val="uk-UA" w:eastAsia="uk-UA" w:bidi="uk-UA"/>
        </w:rPr>
        <w:t>одовжує зміцнюватись у молодших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</w:t>
      </w:r>
      <w:r w:rsidR="00DA4BFC" w:rsidRPr="003E1FEE">
        <w:rPr>
          <w:color w:val="000000"/>
          <w:sz w:val="28"/>
          <w:szCs w:val="28"/>
          <w:lang w:val="uk-UA" w:eastAsia="uk-UA" w:bidi="uk-UA"/>
        </w:rPr>
        <w:t>школярів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, повинна приваблювати дітей, приносити їм радість і </w:t>
      </w:r>
      <w:r w:rsidR="00DA4BFC" w:rsidRPr="003E1FEE">
        <w:rPr>
          <w:color w:val="000000"/>
          <w:sz w:val="28"/>
          <w:szCs w:val="28"/>
          <w:lang w:val="uk-UA" w:eastAsia="uk-UA" w:bidi="uk-UA"/>
        </w:rPr>
        <w:t xml:space="preserve">задоволення. </w:t>
      </w:r>
      <w:r w:rsidR="00226D38" w:rsidRPr="003E1FEE">
        <w:rPr>
          <w:color w:val="000000"/>
          <w:sz w:val="28"/>
          <w:szCs w:val="28"/>
          <w:lang w:val="uk-UA" w:eastAsia="uk-UA" w:bidi="uk-UA"/>
        </w:rPr>
        <w:t xml:space="preserve">                                      </w:t>
      </w:r>
      <w:r w:rsidR="00DA4BFC" w:rsidRPr="003E1FEE">
        <w:rPr>
          <w:color w:val="000000"/>
          <w:sz w:val="28"/>
          <w:szCs w:val="28"/>
          <w:lang w:val="uk-UA" w:eastAsia="uk-UA" w:bidi="uk-UA"/>
        </w:rPr>
        <w:t>У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дошкільному віці довільність пізнавальних процесів (пам’яті, уваги, мислення) ще слабо розвинена. Засвоєні без інтересу і захоплення знання будуть формальними.</w:t>
      </w:r>
    </w:p>
    <w:p w:rsidR="00B650DC" w:rsidRPr="003E1FEE" w:rsidRDefault="002C5DEB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Педагог, організовуючи освітній процес повинен знати, що і</w:t>
      </w:r>
      <w:r w:rsidR="00B650DC" w:rsidRPr="003E1FEE">
        <w:rPr>
          <w:color w:val="000000"/>
          <w:sz w:val="28"/>
          <w:szCs w:val="28"/>
          <w:lang w:val="uk-UA" w:eastAsia="uk-UA" w:bidi="uk-UA"/>
        </w:rPr>
        <w:t>нтерес до навчання виникає за таких умов: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− можливість самостійного пошуку і відкриття;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− різноманітність навчальної діяльності;</w:t>
      </w:r>
    </w:p>
    <w:p w:rsidR="00B650DC" w:rsidRPr="003E1FEE" w:rsidRDefault="00DC47ED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 xml:space="preserve">− усвідомлення </w:t>
      </w:r>
      <w:r w:rsidR="00B650DC" w:rsidRPr="003E1FEE">
        <w:rPr>
          <w:color w:val="000000"/>
          <w:sz w:val="28"/>
          <w:szCs w:val="28"/>
          <w:lang w:val="uk-UA" w:eastAsia="uk-UA" w:bidi="uk-UA"/>
        </w:rPr>
        <w:t>важливості навчального матеріалу (для дитини у її наявних потребах, а не для майбутнього навчання у школі);</w:t>
      </w:r>
    </w:p>
    <w:p w:rsidR="00B650DC" w:rsidRPr="003E1FEE" w:rsidRDefault="00B650DC" w:rsidP="003E1FEE">
      <w:pPr>
        <w:pStyle w:val="a3"/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адекватне можливостям дитини пізнавальне навантаження (</w:t>
      </w:r>
      <w:proofErr w:type="spellStart"/>
      <w:r w:rsidRPr="003E1FEE">
        <w:rPr>
          <w:color w:val="000000"/>
          <w:sz w:val="28"/>
          <w:szCs w:val="28"/>
          <w:lang w:val="uk-UA" w:eastAsia="uk-UA" w:bidi="uk-UA"/>
        </w:rPr>
        <w:t>посильність</w:t>
      </w:r>
      <w:proofErr w:type="spellEnd"/>
      <w:r w:rsidRPr="003E1FEE">
        <w:rPr>
          <w:color w:val="000000"/>
          <w:sz w:val="28"/>
          <w:szCs w:val="28"/>
          <w:lang w:val="uk-UA" w:eastAsia="uk-UA" w:bidi="uk-UA"/>
        </w:rPr>
        <w:t xml:space="preserve"> засвоєння матеріалу);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 xml:space="preserve">− </w:t>
      </w:r>
      <w:r w:rsidR="00241BB9" w:rsidRPr="003E1FEE">
        <w:rPr>
          <w:color w:val="000000"/>
          <w:sz w:val="28"/>
          <w:szCs w:val="28"/>
          <w:lang w:val="uk-UA" w:eastAsia="uk-UA" w:bidi="uk-UA"/>
        </w:rPr>
        <w:t>«</w:t>
      </w:r>
      <w:r w:rsidRPr="003E1FEE">
        <w:rPr>
          <w:color w:val="000000"/>
          <w:sz w:val="28"/>
          <w:szCs w:val="28"/>
          <w:lang w:val="uk-UA" w:eastAsia="uk-UA" w:bidi="uk-UA"/>
        </w:rPr>
        <w:t>яскравість</w:t>
      </w:r>
      <w:r w:rsidR="00241BB9" w:rsidRPr="003E1FEE">
        <w:rPr>
          <w:color w:val="000000"/>
          <w:sz w:val="28"/>
          <w:szCs w:val="28"/>
          <w:lang w:val="uk-UA" w:eastAsia="uk-UA" w:bidi="uk-UA"/>
        </w:rPr>
        <w:t>», емоційність процесу навчання й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матеріалу;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− позитивне оцінювання діяльності й підтримка активності дитини.</w:t>
      </w:r>
    </w:p>
    <w:p w:rsidR="009B25F7" w:rsidRPr="003E1FEE" w:rsidRDefault="009B25F7" w:rsidP="003E1FEE">
      <w:pPr>
        <w:widowControl w:val="0"/>
        <w:spacing w:line="276" w:lineRule="auto"/>
        <w:ind w:firstLine="740"/>
        <w:jc w:val="both"/>
        <w:rPr>
          <w:sz w:val="28"/>
          <w:szCs w:val="28"/>
          <w:lang w:val="uk-UA"/>
        </w:rPr>
      </w:pPr>
      <w:r w:rsidRPr="003E1FEE">
        <w:rPr>
          <w:sz w:val="28"/>
          <w:szCs w:val="28"/>
          <w:lang w:val="uk-UA"/>
        </w:rPr>
        <w:t>Рекомендуємо педагогам закладів дошкільної освіти, під час застосування ігрових методів в освітньому процесі, ураховувати механізми особистісного та професійного саморозвитку які полягають у:</w:t>
      </w:r>
    </w:p>
    <w:p w:rsidR="00B650DC" w:rsidRPr="003E1FEE" w:rsidRDefault="009B25F7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– формуванні</w:t>
      </w:r>
      <w:r w:rsidR="00B650DC" w:rsidRPr="003E1FEE">
        <w:rPr>
          <w:color w:val="000000"/>
          <w:sz w:val="28"/>
          <w:szCs w:val="28"/>
          <w:lang w:val="uk-UA" w:eastAsia="uk-UA" w:bidi="uk-UA"/>
        </w:rPr>
        <w:t xml:space="preserve"> ціннісного ставлення до гри, її розвивальних, навчальних та виховних можливостей; 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– створенні у</w:t>
      </w:r>
      <w:r w:rsidR="009B25F7" w:rsidRPr="003E1FEE">
        <w:rPr>
          <w:color w:val="000000"/>
          <w:sz w:val="28"/>
          <w:szCs w:val="28"/>
          <w:lang w:val="uk-UA" w:eastAsia="uk-UA" w:bidi="uk-UA"/>
        </w:rPr>
        <w:t>мов для: усвідомлення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сутності гри, ігрових освітніх технологій; свідомого використання ігрових та діяльнісних методів розвитку, навчання і виховання для забезпечення «дошкільної зрілості» дитини та </w:t>
      </w:r>
      <w:r w:rsidRPr="003E1FEE">
        <w:rPr>
          <w:color w:val="000000"/>
          <w:sz w:val="28"/>
          <w:szCs w:val="28"/>
          <w:lang w:val="uk-UA" w:eastAsia="uk-UA" w:bidi="uk-UA"/>
        </w:rPr>
        <w:lastRenderedPageBreak/>
        <w:t>успішного продовження навчання в умовах НУШ;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 xml:space="preserve">– розвитку </w:t>
      </w:r>
      <w:proofErr w:type="spellStart"/>
      <w:r w:rsidRPr="003E1FEE">
        <w:rPr>
          <w:color w:val="000000"/>
          <w:sz w:val="28"/>
          <w:szCs w:val="28"/>
          <w:lang w:val="uk-UA" w:eastAsia="uk-UA" w:bidi="uk-UA"/>
        </w:rPr>
        <w:t>системоутворювал</w:t>
      </w:r>
      <w:r w:rsidR="009B25F7" w:rsidRPr="003E1FEE">
        <w:rPr>
          <w:color w:val="000000"/>
          <w:sz w:val="28"/>
          <w:szCs w:val="28"/>
          <w:lang w:val="uk-UA" w:eastAsia="uk-UA" w:bidi="uk-UA"/>
        </w:rPr>
        <w:t>ьних</w:t>
      </w:r>
      <w:proofErr w:type="spellEnd"/>
      <w:r w:rsidR="009B25F7" w:rsidRPr="003E1FEE">
        <w:rPr>
          <w:color w:val="000000"/>
          <w:sz w:val="28"/>
          <w:szCs w:val="28"/>
          <w:lang w:val="uk-UA" w:eastAsia="uk-UA" w:bidi="uk-UA"/>
        </w:rPr>
        <w:t xml:space="preserve"> професійних умінь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з використання і</w:t>
      </w:r>
      <w:r w:rsidR="00241BB9" w:rsidRPr="003E1FEE">
        <w:rPr>
          <w:color w:val="000000"/>
          <w:sz w:val="28"/>
          <w:szCs w:val="28"/>
          <w:lang w:val="uk-UA" w:eastAsia="uk-UA" w:bidi="uk-UA"/>
        </w:rPr>
        <w:t>грових методів навчання в освітньому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</w:t>
      </w:r>
      <w:r w:rsidR="00241BB9" w:rsidRPr="003E1FEE">
        <w:rPr>
          <w:color w:val="000000"/>
          <w:sz w:val="28"/>
          <w:szCs w:val="28"/>
          <w:lang w:val="uk-UA" w:eastAsia="uk-UA" w:bidi="uk-UA"/>
        </w:rPr>
        <w:t>процесі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в закладі дошкільної освіти;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–</w:t>
      </w:r>
      <w:r w:rsidR="00DC47ED" w:rsidRPr="003E1FEE">
        <w:rPr>
          <w:color w:val="000000"/>
          <w:sz w:val="28"/>
          <w:szCs w:val="28"/>
          <w:lang w:val="uk-UA" w:eastAsia="uk-UA" w:bidi="uk-UA"/>
        </w:rPr>
        <w:t xml:space="preserve"> плануванні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ігрової діяльності дошкільників та забезпечення формування ігрової компетентності дитини відповідно до завдань Базо</w:t>
      </w:r>
      <w:r w:rsidR="00DC47ED" w:rsidRPr="003E1FEE">
        <w:rPr>
          <w:color w:val="000000"/>
          <w:sz w:val="28"/>
          <w:szCs w:val="28"/>
          <w:lang w:val="uk-UA" w:eastAsia="uk-UA" w:bidi="uk-UA"/>
        </w:rPr>
        <w:t>в</w:t>
      </w:r>
      <w:r w:rsidRPr="003E1FEE">
        <w:rPr>
          <w:color w:val="000000"/>
          <w:sz w:val="28"/>
          <w:szCs w:val="28"/>
          <w:lang w:val="uk-UA" w:eastAsia="uk-UA" w:bidi="uk-UA"/>
        </w:rPr>
        <w:t>ого компоненту дошкільної освіти;</w:t>
      </w:r>
    </w:p>
    <w:p w:rsidR="00B650DC" w:rsidRPr="003E1FEE" w:rsidRDefault="00B650DC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– формуван</w:t>
      </w:r>
      <w:r w:rsidR="009B25F7" w:rsidRPr="003E1FEE">
        <w:rPr>
          <w:color w:val="000000"/>
          <w:sz w:val="28"/>
          <w:szCs w:val="28"/>
          <w:lang w:val="uk-UA" w:eastAsia="uk-UA" w:bidi="uk-UA"/>
        </w:rPr>
        <w:t>ні позитивного досвіду</w:t>
      </w:r>
      <w:r w:rsidRPr="003E1FEE">
        <w:rPr>
          <w:color w:val="000000"/>
          <w:sz w:val="28"/>
          <w:szCs w:val="28"/>
          <w:lang w:val="uk-UA" w:eastAsia="uk-UA" w:bidi="uk-UA"/>
        </w:rPr>
        <w:t xml:space="preserve"> щодо навчання у грі;</w:t>
      </w:r>
    </w:p>
    <w:p w:rsidR="00B650DC" w:rsidRPr="003E1FEE" w:rsidRDefault="009B25F7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 xml:space="preserve">– </w:t>
      </w:r>
      <w:r w:rsidR="00B650DC" w:rsidRPr="003E1FEE">
        <w:rPr>
          <w:color w:val="000000"/>
          <w:sz w:val="28"/>
          <w:szCs w:val="28"/>
          <w:lang w:val="uk-UA" w:eastAsia="uk-UA" w:bidi="uk-UA"/>
        </w:rPr>
        <w:t xml:space="preserve">розвитку значущих професійних якостей педагогів, у тому числі гнучкості поведінки та мислення, </w:t>
      </w:r>
      <w:proofErr w:type="spellStart"/>
      <w:r w:rsidR="00B650DC" w:rsidRPr="003E1FEE">
        <w:rPr>
          <w:color w:val="000000"/>
          <w:sz w:val="28"/>
          <w:szCs w:val="28"/>
          <w:lang w:val="uk-UA" w:eastAsia="uk-UA" w:bidi="uk-UA"/>
        </w:rPr>
        <w:t>рефлексивності</w:t>
      </w:r>
      <w:proofErr w:type="spellEnd"/>
      <w:r w:rsidR="00B650DC" w:rsidRPr="003E1FEE">
        <w:rPr>
          <w:color w:val="000000"/>
          <w:sz w:val="28"/>
          <w:szCs w:val="28"/>
          <w:lang w:val="uk-UA" w:eastAsia="uk-UA" w:bidi="uk-UA"/>
        </w:rPr>
        <w:t xml:space="preserve">, саморегуляції.   </w:t>
      </w:r>
    </w:p>
    <w:p w:rsidR="00B650DC" w:rsidRPr="003E1FEE" w:rsidRDefault="0035638E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 xml:space="preserve">Сучасний педагог повинен розуміти – час вимагає зміни підходів до навчання. Від формального навчання, де дорослий </w:t>
      </w:r>
      <w:r w:rsidR="00C956D6" w:rsidRPr="003E1FEE">
        <w:rPr>
          <w:color w:val="000000"/>
          <w:sz w:val="28"/>
          <w:szCs w:val="28"/>
          <w:lang w:val="uk-UA" w:eastAsia="uk-UA" w:bidi="uk-UA"/>
        </w:rPr>
        <w:t xml:space="preserve">передає інформацію, а дитина – пасивний </w:t>
      </w:r>
      <w:proofErr w:type="spellStart"/>
      <w:r w:rsidR="00C956D6" w:rsidRPr="003E1FEE">
        <w:rPr>
          <w:color w:val="000000"/>
          <w:sz w:val="28"/>
          <w:szCs w:val="28"/>
          <w:lang w:val="uk-UA" w:eastAsia="uk-UA" w:bidi="uk-UA"/>
        </w:rPr>
        <w:t>су</w:t>
      </w:r>
      <w:r w:rsidR="004C7613" w:rsidRPr="003E1FEE">
        <w:rPr>
          <w:color w:val="000000"/>
          <w:sz w:val="28"/>
          <w:szCs w:val="28"/>
          <w:lang w:val="uk-UA" w:eastAsia="uk-UA" w:bidi="uk-UA"/>
        </w:rPr>
        <w:t>’</w:t>
      </w:r>
      <w:r w:rsidR="00C956D6" w:rsidRPr="003E1FEE">
        <w:rPr>
          <w:color w:val="000000"/>
          <w:sz w:val="28"/>
          <w:szCs w:val="28"/>
          <w:lang w:val="uk-UA" w:eastAsia="uk-UA" w:bidi="uk-UA"/>
        </w:rPr>
        <w:t>бєкт</w:t>
      </w:r>
      <w:proofErr w:type="spellEnd"/>
      <w:r w:rsidR="00C956D6" w:rsidRPr="003E1FEE">
        <w:rPr>
          <w:color w:val="000000"/>
          <w:sz w:val="28"/>
          <w:szCs w:val="28"/>
          <w:lang w:val="uk-UA" w:eastAsia="uk-UA" w:bidi="uk-UA"/>
        </w:rPr>
        <w:t xml:space="preserve"> – до навчання через гру, де в центрі процесу – дитина, яка відчуває себе вільно і радісно; де навчання через гру дасть можливість дітям розкрити свій творчий потенціал і навчитися вчитись упродовж життя.</w:t>
      </w:r>
    </w:p>
    <w:p w:rsidR="002F1992" w:rsidRPr="003E1FEE" w:rsidRDefault="002F1992" w:rsidP="003E1FEE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p w:rsidR="006F44C7" w:rsidRDefault="006F44C7" w:rsidP="003E1FEE">
      <w:pPr>
        <w:widowControl w:val="0"/>
        <w:spacing w:line="276" w:lineRule="auto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  <w:r w:rsidRPr="003E1FEE">
        <w:rPr>
          <w:color w:val="000000"/>
          <w:sz w:val="28"/>
          <w:szCs w:val="28"/>
          <w:lang w:val="uk-UA" w:eastAsia="uk-UA" w:bidi="uk-UA"/>
        </w:rPr>
        <w:t>Список використаних джерел</w:t>
      </w:r>
    </w:p>
    <w:p w:rsidR="006F44C7" w:rsidRDefault="006F44C7" w:rsidP="006F44C7">
      <w:pPr>
        <w:widowControl w:val="0"/>
        <w:spacing w:line="276" w:lineRule="auto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9D4F43" w:rsidRDefault="009D4F43" w:rsidP="009D4F43">
      <w:pPr>
        <w:widowControl w:val="0"/>
        <w:spacing w:line="276" w:lineRule="auto"/>
        <w:ind w:firstLine="567"/>
        <w:jc w:val="both"/>
        <w:rPr>
          <w:rStyle w:val="fontstyle01"/>
        </w:rPr>
      </w:pPr>
      <w:r>
        <w:rPr>
          <w:rStyle w:val="fontstyle01"/>
          <w:lang w:val="uk-UA"/>
        </w:rPr>
        <w:t>1.</w:t>
      </w:r>
      <w:r w:rsidR="006F44C7" w:rsidRPr="006F44C7">
        <w:rPr>
          <w:rStyle w:val="fontstyle01"/>
          <w:lang w:val="uk-UA"/>
        </w:rPr>
        <w:t xml:space="preserve">Базовий компонент дошкільної освіти / А. М. </w:t>
      </w:r>
      <w:proofErr w:type="spellStart"/>
      <w:r w:rsidR="006F44C7" w:rsidRPr="006F44C7">
        <w:rPr>
          <w:rStyle w:val="fontstyle01"/>
          <w:lang w:val="uk-UA"/>
        </w:rPr>
        <w:t>Богуш</w:t>
      </w:r>
      <w:proofErr w:type="spellEnd"/>
      <w:r w:rsidR="006F44C7" w:rsidRPr="006F44C7">
        <w:rPr>
          <w:rStyle w:val="fontstyle01"/>
          <w:lang w:val="uk-UA"/>
        </w:rPr>
        <w:t xml:space="preserve">, Г. В. </w:t>
      </w:r>
      <w:proofErr w:type="spellStart"/>
      <w:r w:rsidR="006F44C7" w:rsidRPr="006F44C7">
        <w:rPr>
          <w:rStyle w:val="fontstyle01"/>
          <w:lang w:val="uk-UA"/>
        </w:rPr>
        <w:t>Бєлєнька</w:t>
      </w:r>
      <w:proofErr w:type="spellEnd"/>
      <w:r w:rsidR="006F44C7" w:rsidRPr="006F44C7">
        <w:rPr>
          <w:rStyle w:val="fontstyle01"/>
          <w:lang w:val="uk-UA"/>
        </w:rPr>
        <w:t>,</w:t>
      </w:r>
      <w:r w:rsidR="004C7613">
        <w:rPr>
          <w:rStyle w:val="fontstyle01"/>
          <w:lang w:val="uk-UA"/>
        </w:rPr>
        <w:t xml:space="preserve">                </w:t>
      </w:r>
      <w:r w:rsidRPr="006F44C7">
        <w:rPr>
          <w:rStyle w:val="fontstyle01"/>
          <w:lang w:val="uk-UA"/>
        </w:rPr>
        <w:t xml:space="preserve"> </w:t>
      </w:r>
      <w:r w:rsidR="006F44C7" w:rsidRPr="006F44C7">
        <w:rPr>
          <w:rStyle w:val="fontstyle01"/>
          <w:lang w:val="uk-UA"/>
        </w:rPr>
        <w:t xml:space="preserve">О. Л. </w:t>
      </w:r>
      <w:proofErr w:type="spellStart"/>
      <w:r w:rsidR="006F44C7" w:rsidRPr="006F44C7">
        <w:rPr>
          <w:rStyle w:val="fontstyle01"/>
          <w:lang w:val="uk-UA"/>
        </w:rPr>
        <w:t>Богініч</w:t>
      </w:r>
      <w:proofErr w:type="spellEnd"/>
      <w:r w:rsidR="006F44C7" w:rsidRPr="006F44C7">
        <w:rPr>
          <w:rStyle w:val="fontstyle01"/>
          <w:lang w:val="uk-UA"/>
        </w:rPr>
        <w:t xml:space="preserve"> [та ін.] ; наук. </w:t>
      </w:r>
      <w:proofErr w:type="spellStart"/>
      <w:r w:rsidR="006F44C7" w:rsidRPr="006F44C7">
        <w:rPr>
          <w:rStyle w:val="fontstyle01"/>
          <w:lang w:val="uk-UA"/>
        </w:rPr>
        <w:t>керівн</w:t>
      </w:r>
      <w:proofErr w:type="spellEnd"/>
      <w:r w:rsidR="006F44C7" w:rsidRPr="006F44C7">
        <w:rPr>
          <w:rStyle w:val="fontstyle01"/>
          <w:lang w:val="uk-UA"/>
        </w:rPr>
        <w:t xml:space="preserve">. </w:t>
      </w:r>
      <w:r w:rsidRPr="009D4F43">
        <w:rPr>
          <w:rStyle w:val="fontstyle01"/>
          <w:lang w:val="uk-UA"/>
        </w:rPr>
        <w:t xml:space="preserve">А. М. </w:t>
      </w:r>
      <w:proofErr w:type="spellStart"/>
      <w:r w:rsidRPr="009D4F43">
        <w:rPr>
          <w:rStyle w:val="fontstyle01"/>
          <w:lang w:val="uk-UA"/>
        </w:rPr>
        <w:t>Богуш</w:t>
      </w:r>
      <w:proofErr w:type="spellEnd"/>
      <w:r w:rsidRPr="009D4F43">
        <w:rPr>
          <w:rStyle w:val="fontstyle01"/>
          <w:lang w:val="uk-UA"/>
        </w:rPr>
        <w:t xml:space="preserve">. </w:t>
      </w:r>
      <w:r w:rsidR="006F44C7" w:rsidRPr="009D4F43">
        <w:rPr>
          <w:rStyle w:val="fontstyle01"/>
          <w:lang w:val="uk-UA"/>
        </w:rPr>
        <w:t>К. : Видавництво,</w:t>
      </w:r>
      <w:r w:rsidRPr="009D4F43">
        <w:rPr>
          <w:rStyle w:val="fontstyle01"/>
          <w:lang w:val="uk-UA"/>
        </w:rPr>
        <w:t xml:space="preserve"> 2012.</w:t>
      </w:r>
      <w:r w:rsidR="006F44C7" w:rsidRPr="009D4F43">
        <w:rPr>
          <w:rStyle w:val="fontstyle01"/>
          <w:lang w:val="uk-UA"/>
        </w:rPr>
        <w:t xml:space="preserve"> </w:t>
      </w:r>
      <w:r w:rsidR="006F44C7">
        <w:rPr>
          <w:rStyle w:val="fontstyle01"/>
        </w:rPr>
        <w:t>26 с.</w:t>
      </w:r>
      <w:bookmarkStart w:id="0" w:name="_GoBack"/>
      <w:bookmarkEnd w:id="0"/>
    </w:p>
    <w:p w:rsidR="009D4F43" w:rsidRDefault="009D4F43" w:rsidP="009D4F43">
      <w:pPr>
        <w:widowControl w:val="0"/>
        <w:spacing w:line="276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 </w:t>
      </w:r>
      <w:r w:rsidR="006F44C7">
        <w:rPr>
          <w:rStyle w:val="fontstyle01"/>
        </w:rPr>
        <w:t>2. Леонтьев А. Н. Категория деятельности в современной психологи //</w:t>
      </w:r>
      <w:r>
        <w:rPr>
          <w:rStyle w:val="fontstyle01"/>
        </w:rPr>
        <w:t>Вопросы психологии. 1979.</w:t>
      </w:r>
      <w:r w:rsidR="006F44C7">
        <w:rPr>
          <w:rStyle w:val="fontstyle01"/>
        </w:rPr>
        <w:t xml:space="preserve"> № 3.</w:t>
      </w:r>
    </w:p>
    <w:p w:rsidR="009D4F43" w:rsidRDefault="009D4F43" w:rsidP="00575B82">
      <w:pPr>
        <w:widowControl w:val="0"/>
        <w:spacing w:line="276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 </w:t>
      </w:r>
      <w:r w:rsidR="006F44C7">
        <w:rPr>
          <w:rStyle w:val="fontstyle01"/>
        </w:rPr>
        <w:t xml:space="preserve">3. Як </w:t>
      </w:r>
      <w:proofErr w:type="spellStart"/>
      <w:r w:rsidR="006F44C7">
        <w:rPr>
          <w:rStyle w:val="fontstyle01"/>
        </w:rPr>
        <w:t>засвоїти</w:t>
      </w:r>
      <w:proofErr w:type="spellEnd"/>
      <w:r w:rsidR="006F44C7">
        <w:rPr>
          <w:rStyle w:val="fontstyle01"/>
        </w:rPr>
        <w:t xml:space="preserve"> </w:t>
      </w:r>
      <w:proofErr w:type="spellStart"/>
      <w:r w:rsidR="006F44C7">
        <w:rPr>
          <w:rStyle w:val="fontstyle01"/>
        </w:rPr>
        <w:t>знання</w:t>
      </w:r>
      <w:proofErr w:type="spellEnd"/>
      <w:r w:rsidR="006F44C7">
        <w:rPr>
          <w:rStyle w:val="fontstyle01"/>
        </w:rPr>
        <w:t xml:space="preserve"> в </w:t>
      </w:r>
      <w:proofErr w:type="spellStart"/>
      <w:r w:rsidR="006F44C7">
        <w:rPr>
          <w:rStyle w:val="fontstyle01"/>
        </w:rPr>
        <w:t>дії</w:t>
      </w:r>
      <w:proofErr w:type="spellEnd"/>
      <w:r w:rsidR="006F44C7">
        <w:rPr>
          <w:rStyle w:val="fontstyle01"/>
        </w:rPr>
        <w:t xml:space="preserve">. </w:t>
      </w:r>
      <w:proofErr w:type="spellStart"/>
      <w:r w:rsidR="006F44C7">
        <w:rPr>
          <w:rStyle w:val="fontstyle01"/>
        </w:rPr>
        <w:t>Застосування</w:t>
      </w:r>
      <w:proofErr w:type="spellEnd"/>
      <w:r w:rsidR="006F44C7">
        <w:rPr>
          <w:rStyle w:val="fontstyle01"/>
        </w:rPr>
        <w:t xml:space="preserve"> </w:t>
      </w:r>
      <w:proofErr w:type="spellStart"/>
      <w:r w:rsidR="006F44C7">
        <w:rPr>
          <w:rStyle w:val="fontstyle01"/>
        </w:rPr>
        <w:t>діяльнісного</w:t>
      </w:r>
      <w:proofErr w:type="spellEnd"/>
      <w:r w:rsidR="006F44C7">
        <w:rPr>
          <w:rStyle w:val="fontstyle01"/>
        </w:rPr>
        <w:t xml:space="preserve"> </w:t>
      </w:r>
      <w:proofErr w:type="spellStart"/>
      <w:r w:rsidR="006F44C7">
        <w:rPr>
          <w:rStyle w:val="fontstyle01"/>
        </w:rPr>
        <w:t>підходу</w:t>
      </w:r>
      <w:proofErr w:type="spellEnd"/>
      <w:r w:rsidR="006F44C7">
        <w:rPr>
          <w:rStyle w:val="fontstyle01"/>
        </w:rPr>
        <w:t xml:space="preserve"> в</w:t>
      </w:r>
      <w:r>
        <w:rPr>
          <w:rStyle w:val="fontstyle01"/>
          <w:lang w:val="uk-UA"/>
        </w:rPr>
        <w:t xml:space="preserve"> </w:t>
      </w:r>
      <w:proofErr w:type="spellStart"/>
      <w:r w:rsidR="006F44C7">
        <w:rPr>
          <w:rStyle w:val="fontstyle01"/>
        </w:rPr>
        <w:t>н</w:t>
      </w:r>
      <w:r>
        <w:rPr>
          <w:rStyle w:val="fontstyle01"/>
        </w:rPr>
        <w:t>авчанні</w:t>
      </w:r>
      <w:proofErr w:type="spellEnd"/>
      <w:r>
        <w:rPr>
          <w:rStyle w:val="fontstyle01"/>
        </w:rPr>
        <w:t>. [</w:t>
      </w:r>
      <w:proofErr w:type="spellStart"/>
      <w:r>
        <w:rPr>
          <w:rStyle w:val="fontstyle01"/>
        </w:rPr>
        <w:t>Електронний</w:t>
      </w:r>
      <w:proofErr w:type="spellEnd"/>
      <w:r>
        <w:rPr>
          <w:rStyle w:val="fontstyle01"/>
        </w:rPr>
        <w:t xml:space="preserve"> ресурс].</w:t>
      </w:r>
      <w:r w:rsidR="006F44C7">
        <w:rPr>
          <w:rStyle w:val="fontstyle01"/>
        </w:rPr>
        <w:t xml:space="preserve"> Режим доступу : </w:t>
      </w:r>
      <w:hyperlink r:id="rId5" w:history="1">
        <w:r w:rsidRPr="007A42F3">
          <w:rPr>
            <w:rStyle w:val="a4"/>
            <w:rFonts w:ascii="PTSerif" w:hAnsi="PTSerif"/>
            <w:color w:val="auto"/>
            <w:sz w:val="28"/>
            <w:szCs w:val="28"/>
            <w:u w:val="none"/>
          </w:rPr>
          <w:t>http://www</w:t>
        </w:r>
      </w:hyperlink>
      <w:r w:rsidRPr="007A42F3">
        <w:rPr>
          <w:rStyle w:val="fontstyle01"/>
          <w:color w:val="auto"/>
          <w:lang w:val="uk-UA"/>
        </w:rPr>
        <w:t xml:space="preserve"> </w:t>
      </w:r>
      <w:r w:rsidR="006F44C7">
        <w:rPr>
          <w:rStyle w:val="fontstyle01"/>
        </w:rPr>
        <w:t>osvitaua.com/2018/09/66191/.</w:t>
      </w:r>
    </w:p>
    <w:p w:rsidR="006F44C7" w:rsidRPr="009D4F43" w:rsidRDefault="006F44C7" w:rsidP="009D4F43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rStyle w:val="fontstyle01"/>
        </w:rPr>
        <w:t xml:space="preserve">4.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розвитку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дитини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</w:t>
      </w:r>
      <w:proofErr w:type="spellEnd"/>
      <w:r>
        <w:rPr>
          <w:rStyle w:val="fontstyle01"/>
        </w:rPr>
        <w:t xml:space="preserve"> 2 до 6 </w:t>
      </w:r>
      <w:proofErr w:type="spellStart"/>
      <w:r>
        <w:rPr>
          <w:rStyle w:val="fontstyle01"/>
        </w:rPr>
        <w:t>років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методичні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рекомендації</w:t>
      </w:r>
      <w:proofErr w:type="spellEnd"/>
      <w:r w:rsidR="009D4F43">
        <w:rPr>
          <w:rStyle w:val="fontstyle01"/>
        </w:rPr>
        <w:t xml:space="preserve"> </w:t>
      </w:r>
      <w:r>
        <w:rPr>
          <w:rStyle w:val="fontstyle01"/>
        </w:rPr>
        <w:t>«</w:t>
      </w:r>
      <w:proofErr w:type="spellStart"/>
      <w:r>
        <w:rPr>
          <w:rStyle w:val="fontstyle01"/>
        </w:rPr>
        <w:t>Безмежний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світ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гри</w:t>
      </w:r>
      <w:proofErr w:type="spellEnd"/>
      <w:r>
        <w:rPr>
          <w:rStyle w:val="fontstyle01"/>
        </w:rPr>
        <w:t xml:space="preserve"> з LEGO» / О. Ю. Рома, В. Ю. </w:t>
      </w:r>
      <w:proofErr w:type="spellStart"/>
      <w:r>
        <w:rPr>
          <w:rStyle w:val="fontstyle01"/>
        </w:rPr>
        <w:t>Близнюк</w:t>
      </w:r>
      <w:proofErr w:type="spellEnd"/>
      <w:r>
        <w:rPr>
          <w:rStyle w:val="fontstyle01"/>
        </w:rPr>
        <w:t xml:space="preserve">, О. П. </w:t>
      </w:r>
      <w:proofErr w:type="spellStart"/>
      <w:r>
        <w:rPr>
          <w:rStyle w:val="fontstyle01"/>
        </w:rPr>
        <w:t>Борук</w:t>
      </w:r>
      <w:proofErr w:type="spellEnd"/>
      <w:r>
        <w:rPr>
          <w:rStyle w:val="fontstyle01"/>
        </w:rPr>
        <w:t xml:space="preserve">. </w:t>
      </w:r>
      <w:proofErr w:type="spellStart"/>
      <w:r w:rsidR="009D4F43">
        <w:rPr>
          <w:rStyle w:val="fontstyle01"/>
        </w:rPr>
        <w:t>The</w:t>
      </w:r>
      <w:proofErr w:type="spellEnd"/>
      <w:r w:rsidR="009D4F43">
        <w:rPr>
          <w:rStyle w:val="fontstyle01"/>
        </w:rPr>
        <w:t xml:space="preserve"> LEGO </w:t>
      </w:r>
      <w:proofErr w:type="spellStart"/>
      <w:r w:rsidR="009D4F43">
        <w:rPr>
          <w:rStyle w:val="fontstyle01"/>
        </w:rPr>
        <w:t>Foundation</w:t>
      </w:r>
      <w:proofErr w:type="spellEnd"/>
      <w:r w:rsidR="009D4F43">
        <w:rPr>
          <w:rStyle w:val="fontstyle01"/>
        </w:rPr>
        <w:t xml:space="preserve">, 2016. </w:t>
      </w:r>
      <w:r>
        <w:rPr>
          <w:rStyle w:val="fontstyle01"/>
        </w:rPr>
        <w:t>144 с</w:t>
      </w:r>
      <w:r w:rsidR="009D4F43">
        <w:rPr>
          <w:rStyle w:val="fontstyle01"/>
          <w:lang w:val="uk-UA"/>
        </w:rPr>
        <w:t>.</w:t>
      </w:r>
    </w:p>
    <w:p w:rsidR="006F44C7" w:rsidRDefault="006F44C7" w:rsidP="009D4F43">
      <w:pPr>
        <w:widowControl w:val="0"/>
        <w:spacing w:line="276" w:lineRule="auto"/>
        <w:ind w:firstLine="567"/>
        <w:rPr>
          <w:color w:val="000000"/>
          <w:sz w:val="28"/>
          <w:szCs w:val="28"/>
          <w:lang w:val="uk-UA" w:eastAsia="uk-UA" w:bidi="uk-UA"/>
        </w:rPr>
      </w:pPr>
    </w:p>
    <w:p w:rsidR="006F44C7" w:rsidRDefault="006F44C7" w:rsidP="006F44C7">
      <w:pPr>
        <w:widowControl w:val="0"/>
        <w:spacing w:line="276" w:lineRule="auto"/>
        <w:ind w:firstLine="740"/>
        <w:jc w:val="center"/>
        <w:rPr>
          <w:color w:val="000000"/>
          <w:sz w:val="28"/>
          <w:szCs w:val="28"/>
          <w:lang w:val="uk-UA" w:eastAsia="uk-UA" w:bidi="uk-UA"/>
        </w:rPr>
      </w:pPr>
    </w:p>
    <w:p w:rsidR="002F1992" w:rsidRPr="002F1992" w:rsidRDefault="002F1992" w:rsidP="002F1992">
      <w:pPr>
        <w:jc w:val="both"/>
        <w:rPr>
          <w:sz w:val="28"/>
          <w:szCs w:val="28"/>
          <w:lang w:val="uk-UA"/>
        </w:rPr>
      </w:pPr>
      <w:r w:rsidRPr="002F1992">
        <w:rPr>
          <w:sz w:val="28"/>
          <w:szCs w:val="28"/>
          <w:lang w:val="uk-UA"/>
        </w:rPr>
        <w:t>Методист з дошкільної освіти</w:t>
      </w:r>
    </w:p>
    <w:p w:rsidR="002F1992" w:rsidRPr="002F1992" w:rsidRDefault="002F1992" w:rsidP="002F1992">
      <w:pPr>
        <w:jc w:val="both"/>
        <w:rPr>
          <w:sz w:val="28"/>
          <w:lang w:val="uk-UA"/>
        </w:rPr>
      </w:pPr>
      <w:r w:rsidRPr="002F1992">
        <w:rPr>
          <w:sz w:val="28"/>
          <w:szCs w:val="28"/>
          <w:lang w:val="uk-UA"/>
        </w:rPr>
        <w:t xml:space="preserve"> навч</w:t>
      </w:r>
      <w:r w:rsidRPr="002F1992">
        <w:rPr>
          <w:sz w:val="28"/>
          <w:lang w:val="uk-UA"/>
        </w:rPr>
        <w:t xml:space="preserve">ально-методичного відділу </w:t>
      </w:r>
    </w:p>
    <w:p w:rsidR="002F1992" w:rsidRPr="002F1992" w:rsidRDefault="002F1992" w:rsidP="002F1992">
      <w:pPr>
        <w:jc w:val="both"/>
        <w:rPr>
          <w:sz w:val="28"/>
          <w:lang w:val="uk-UA"/>
        </w:rPr>
      </w:pPr>
      <w:r w:rsidRPr="002F1992">
        <w:rPr>
          <w:sz w:val="28"/>
          <w:lang w:val="uk-UA"/>
        </w:rPr>
        <w:t xml:space="preserve"> координації освітньої діяльності </w:t>
      </w:r>
    </w:p>
    <w:p w:rsidR="002F1992" w:rsidRPr="002F1992" w:rsidRDefault="002F1992" w:rsidP="002F1992">
      <w:pPr>
        <w:jc w:val="both"/>
        <w:rPr>
          <w:sz w:val="28"/>
          <w:lang w:val="uk-UA"/>
        </w:rPr>
      </w:pPr>
      <w:r w:rsidRPr="002F1992">
        <w:rPr>
          <w:sz w:val="28"/>
          <w:lang w:val="uk-UA"/>
        </w:rPr>
        <w:t xml:space="preserve"> та  професійного розвитку</w:t>
      </w:r>
    </w:p>
    <w:p w:rsidR="002F1992" w:rsidRPr="002F1992" w:rsidRDefault="002F1992" w:rsidP="002F1992">
      <w:pPr>
        <w:ind w:left="-142" w:firstLine="142"/>
        <w:jc w:val="both"/>
        <w:rPr>
          <w:sz w:val="28"/>
          <w:lang w:val="uk-UA"/>
        </w:rPr>
      </w:pPr>
      <w:r w:rsidRPr="002F1992">
        <w:rPr>
          <w:sz w:val="28"/>
          <w:lang w:val="uk-UA"/>
        </w:rPr>
        <w:t xml:space="preserve"> Сумського ОІППО</w:t>
      </w:r>
      <w:r w:rsidRPr="002F1992">
        <w:rPr>
          <w:sz w:val="28"/>
          <w:lang w:val="uk-UA"/>
        </w:rPr>
        <w:tab/>
        <w:t xml:space="preserve">                                                                    Л.Б. Міщенко</w:t>
      </w:r>
    </w:p>
    <w:p w:rsidR="00B650DC" w:rsidRDefault="00B650DC" w:rsidP="00B650DC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  <w:lang w:val="uk-UA" w:eastAsia="uk-UA" w:bidi="uk-UA"/>
        </w:rPr>
      </w:pPr>
    </w:p>
    <w:p w:rsidR="00E36544" w:rsidRPr="00B650DC" w:rsidRDefault="00E36544" w:rsidP="00B650DC">
      <w:pPr>
        <w:spacing w:line="276" w:lineRule="auto"/>
        <w:jc w:val="both"/>
        <w:rPr>
          <w:lang w:val="uk-UA"/>
        </w:rPr>
      </w:pPr>
    </w:p>
    <w:sectPr w:rsidR="00E36544" w:rsidRPr="00B6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5C7"/>
    <w:multiLevelType w:val="hybridMultilevel"/>
    <w:tmpl w:val="D068DFC4"/>
    <w:lvl w:ilvl="0" w:tplc="05528318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3C5C48A6"/>
    <w:multiLevelType w:val="hybridMultilevel"/>
    <w:tmpl w:val="47F296D6"/>
    <w:lvl w:ilvl="0" w:tplc="15605C52">
      <w:numFmt w:val="bullet"/>
      <w:lvlText w:val="−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415055C6"/>
    <w:multiLevelType w:val="hybridMultilevel"/>
    <w:tmpl w:val="8ABE1F28"/>
    <w:lvl w:ilvl="0" w:tplc="BA6AF4BC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C"/>
    <w:rsid w:val="00226D38"/>
    <w:rsid w:val="00241BB9"/>
    <w:rsid w:val="002C5DEB"/>
    <w:rsid w:val="002F1992"/>
    <w:rsid w:val="0035638E"/>
    <w:rsid w:val="00371858"/>
    <w:rsid w:val="003E1FEE"/>
    <w:rsid w:val="004C7613"/>
    <w:rsid w:val="00575B82"/>
    <w:rsid w:val="006F44C7"/>
    <w:rsid w:val="007A42F3"/>
    <w:rsid w:val="009B25F7"/>
    <w:rsid w:val="009D4F43"/>
    <w:rsid w:val="009E125B"/>
    <w:rsid w:val="009E3688"/>
    <w:rsid w:val="00AD34A8"/>
    <w:rsid w:val="00B650DC"/>
    <w:rsid w:val="00C956D6"/>
    <w:rsid w:val="00DA4BFC"/>
    <w:rsid w:val="00DC47ED"/>
    <w:rsid w:val="00E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6464"/>
  <w15:chartTrackingRefBased/>
  <w15:docId w15:val="{D0442AF4-BE1F-4231-B880-F57BA3A6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B650DC"/>
    <w:rPr>
      <w:rFonts w:ascii="PTSerif" w:hAnsi="PT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2C5DEB"/>
    <w:pPr>
      <w:ind w:left="720"/>
      <w:contextualSpacing/>
    </w:pPr>
  </w:style>
  <w:style w:type="character" w:customStyle="1" w:styleId="fontstyle01">
    <w:name w:val="fontstyle01"/>
    <w:basedOn w:val="a0"/>
    <w:rsid w:val="006F44C7"/>
    <w:rPr>
      <w:rFonts w:ascii="PTSerif" w:hAnsi="PTSerif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9D4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Лариса</dc:creator>
  <cp:keywords/>
  <dc:description/>
  <cp:lastModifiedBy>Мищенко Лариса</cp:lastModifiedBy>
  <cp:revision>15</cp:revision>
  <dcterms:created xsi:type="dcterms:W3CDTF">2020-12-29T13:00:00Z</dcterms:created>
  <dcterms:modified xsi:type="dcterms:W3CDTF">2021-05-17T08:49:00Z</dcterms:modified>
</cp:coreProperties>
</file>