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53" w:rsidRPr="002639A9" w:rsidRDefault="00165253" w:rsidP="002639A9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2639A9">
        <w:rPr>
          <w:rFonts w:ascii="Times New Roman" w:hAnsi="Times New Roman" w:cs="Times New Roman"/>
          <w:b/>
          <w:sz w:val="27"/>
          <w:szCs w:val="27"/>
          <w:lang w:val="uk-UA"/>
        </w:rPr>
        <w:t xml:space="preserve">Методичні рекомендації </w:t>
      </w:r>
    </w:p>
    <w:p w:rsidR="00165253" w:rsidRPr="002639A9" w:rsidRDefault="00165253" w:rsidP="002639A9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2639A9">
        <w:rPr>
          <w:rFonts w:ascii="Times New Roman" w:hAnsi="Times New Roman" w:cs="Times New Roman"/>
          <w:b/>
          <w:sz w:val="27"/>
          <w:szCs w:val="27"/>
          <w:lang w:val="uk-UA"/>
        </w:rPr>
        <w:t xml:space="preserve">щодо створення річного плану роботи </w:t>
      </w:r>
    </w:p>
    <w:p w:rsidR="00165253" w:rsidRPr="002639A9" w:rsidRDefault="00165253" w:rsidP="002639A9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2639A9">
        <w:rPr>
          <w:rFonts w:ascii="Times New Roman" w:hAnsi="Times New Roman" w:cs="Times New Roman"/>
          <w:b/>
          <w:sz w:val="27"/>
          <w:szCs w:val="27"/>
          <w:lang w:val="uk-UA"/>
        </w:rPr>
        <w:t>в закладах загальної середньої освіти</w:t>
      </w:r>
    </w:p>
    <w:p w:rsidR="00165253" w:rsidRPr="002639A9" w:rsidRDefault="00165253" w:rsidP="002639A9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165253" w:rsidRPr="002639A9" w:rsidRDefault="00C51FA8" w:rsidP="002639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Основним документом планування роботи школи є річний план, який дає змогу поєднувати перспективні завдання з ко</w:t>
      </w:r>
      <w:r w:rsidR="00F22D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кретними на семестр, місяць навчального року. </w:t>
      </w:r>
      <w:r w:rsidR="00165253"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Згідно з положеннями Інструкції з діловодства в закладах загальної середньої освіти, затвердженої наказом Міністерства освіти і науки України від 25.06.2018 № 676 та листа-роз’яснення М</w:t>
      </w:r>
      <w:r w:rsidR="00464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іністерства освіти і науки </w:t>
      </w:r>
      <w:r w:rsidR="00931F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 від 03.10.</w:t>
      </w:r>
      <w:bookmarkStart w:id="0" w:name="_GoBack"/>
      <w:bookmarkEnd w:id="0"/>
      <w:r w:rsidR="00165253"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2018 № 1/9-596 щодо застосування окремих положень Інструкції з діловодства у закладах загальної середньої освіти річний план роботи закладу освіти зберігається </w:t>
      </w:r>
      <w:r w:rsidR="00165253" w:rsidRPr="00263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6 років [</w:t>
      </w:r>
      <w:r w:rsidR="00F2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6</w:t>
      </w:r>
      <w:r w:rsidR="00165253" w:rsidRPr="00263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].</w:t>
      </w:r>
    </w:p>
    <w:p w:rsidR="00C51FA8" w:rsidRPr="002639A9" w:rsidRDefault="00165253" w:rsidP="002639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Звертаємо увагу заступників директорів з навчально-виховної роботи на те, що річний план роботи освітнього закладу</w:t>
      </w:r>
      <w:r w:rsidR="00C51FA8"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розробляється відповідно до стратегії розвитку та освітньої програми, складається за участі педагогічного колективу, громадських організацій</w:t>
      </w: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Річний план</w:t>
      </w:r>
      <w:r w:rsidR="00C51FA8"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відображає головні питання діяльності школи й в обов’язковому порядку обговорюється на засіданні педагогічної ради.</w:t>
      </w:r>
    </w:p>
    <w:p w:rsidR="00C51FA8" w:rsidRPr="002639A9" w:rsidRDefault="00165253" w:rsidP="002639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Наголошуємо: р</w:t>
      </w:r>
      <w:r w:rsidR="00C51FA8"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ічний план роботи школи повинен повною мірою відповідати законам України «Про освіту», «Про повну загальну середню освіту» і ґрунтуватися на сучасних досягненнях педагогічного менеджменту, педагогіки, дидактики, психології. Зміст плану має бути стислим, конкретним, лаконічним, передбачати заходи, які обов’язково потрібно виконати і які можна контролювати. </w:t>
      </w:r>
    </w:p>
    <w:p w:rsidR="00165253" w:rsidRPr="002639A9" w:rsidRDefault="00C51FA8" w:rsidP="002639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2639A9">
        <w:rPr>
          <w:rFonts w:ascii="Times New Roman" w:hAnsi="Times New Roman" w:cs="Times New Roman"/>
          <w:sz w:val="28"/>
          <w:szCs w:val="28"/>
          <w:lang w:val="uk-UA"/>
        </w:rPr>
        <w:t>Заздалегідь звер</w:t>
      </w:r>
      <w:r w:rsidR="00165253" w:rsidRPr="002639A9">
        <w:rPr>
          <w:rFonts w:ascii="Times New Roman" w:hAnsi="Times New Roman" w:cs="Times New Roman"/>
          <w:sz w:val="28"/>
          <w:szCs w:val="28"/>
          <w:lang w:val="uk-UA"/>
        </w:rPr>
        <w:t>таєм</w:t>
      </w:r>
      <w:r w:rsidRPr="002639A9">
        <w:rPr>
          <w:rFonts w:ascii="Times New Roman" w:hAnsi="Times New Roman" w:cs="Times New Roman"/>
          <w:sz w:val="28"/>
          <w:szCs w:val="28"/>
          <w:lang w:val="uk-UA"/>
        </w:rPr>
        <w:t xml:space="preserve">о увагу </w:t>
      </w:r>
      <w:r w:rsidR="00165253" w:rsidRPr="002639A9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заступників директорів з навчально-виховної роботи </w:t>
      </w:r>
      <w:r w:rsidRPr="002639A9">
        <w:rPr>
          <w:rFonts w:ascii="Times New Roman" w:hAnsi="Times New Roman" w:cs="Times New Roman"/>
          <w:sz w:val="28"/>
          <w:szCs w:val="28"/>
          <w:lang w:val="uk-UA"/>
        </w:rPr>
        <w:t>на н</w:t>
      </w:r>
      <w:r w:rsidRPr="00263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едоліки, які допускаються в процесі складання плану роботи школи на рік</w:t>
      </w:r>
      <w:r w:rsidR="00165253" w:rsidRPr="00263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а саме</w:t>
      </w:r>
      <w:r w:rsidRPr="00263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: не врахо</w:t>
      </w:r>
      <w:r w:rsidR="00165253" w:rsidRPr="00263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вуються актуальні потреби школи;</w:t>
      </w:r>
      <w:r w:rsidRPr="00263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зовнішні запити ставляться формально, повторюючи більшість пунктів завдань із року в рік; не узгоджуються розділи плану, не пов’язуються між собою; недостатньо уваги приділяється проблемі, над якою працює школа. План створюється однією особою (</w:t>
      </w:r>
      <w:proofErr w:type="spellStart"/>
      <w:r w:rsidRPr="00263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зачасту</w:t>
      </w:r>
      <w:proofErr w:type="spellEnd"/>
      <w:r w:rsidRPr="00263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заступником директора</w:t>
      </w:r>
      <w:r w:rsidR="00464F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школи</w:t>
      </w:r>
      <w:r w:rsidRPr="00263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) або обмеженим колом осіб і лише доводиться до відома колективу. </w:t>
      </w:r>
    </w:p>
    <w:p w:rsidR="00C51FA8" w:rsidRPr="002639A9" w:rsidRDefault="00C51FA8" w:rsidP="002639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2639A9">
        <w:rPr>
          <w:rFonts w:ascii="Times New Roman" w:hAnsi="Times New Roman" w:cs="Times New Roman"/>
          <w:sz w:val="28"/>
          <w:szCs w:val="28"/>
          <w:lang w:val="uk-UA"/>
        </w:rPr>
        <w:t xml:space="preserve">Оскільки річний план – це комплексний документ, який стосується всіх учасників освітнього процесу, </w:t>
      </w:r>
      <w:r w:rsidR="00165253" w:rsidRPr="002639A9">
        <w:rPr>
          <w:rFonts w:ascii="Times New Roman" w:hAnsi="Times New Roman" w:cs="Times New Roman"/>
          <w:sz w:val="28"/>
          <w:szCs w:val="28"/>
          <w:lang w:val="uk-UA"/>
        </w:rPr>
        <w:t>радимо заступникам директорів з навчально-виховної роботи</w:t>
      </w:r>
      <w:r w:rsidRPr="002639A9">
        <w:rPr>
          <w:rFonts w:ascii="Times New Roman" w:hAnsi="Times New Roman" w:cs="Times New Roman"/>
          <w:sz w:val="28"/>
          <w:szCs w:val="28"/>
          <w:lang w:val="uk-UA"/>
        </w:rPr>
        <w:t xml:space="preserve"> долучити до його розробки представників від педагогічного колективу, органів учнівського самоврядування [</w:t>
      </w:r>
      <w:r w:rsidR="001E068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639A9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«Рішення органу батьківського самоврядування з питань організації освітнього процесу та/або діяльності заклад</w:t>
      </w:r>
      <w:r w:rsidR="00165253"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освіти можуть бути реалізовані </w:t>
      </w:r>
      <w:r w:rsidRPr="00263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виключно за рішенням керівника закладу освіти, якщо таке рішення не суперечить законодавству»</w:t>
      </w: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[</w:t>
      </w:r>
      <w:r w:rsidR="001E06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]. </w:t>
      </w:r>
    </w:p>
    <w:p w:rsidR="00C51FA8" w:rsidRPr="002639A9" w:rsidRDefault="003E0FC9" w:rsidP="002639A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Пропонуємо </w:t>
      </w:r>
      <w:r w:rsidR="00C51FA8"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алгоритм роботи над створенням річного плану</w:t>
      </w: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О</w:t>
      </w:r>
      <w:r w:rsidR="00C51FA8"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рієнтовно він може бути таким [</w:t>
      </w:r>
      <w:r w:rsidR="001E06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C51FA8"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]:</w:t>
      </w:r>
    </w:p>
    <w:p w:rsidR="00C51FA8" w:rsidRPr="002639A9" w:rsidRDefault="00C51FA8" w:rsidP="002639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роботи творчої групи для розробки річного плану (організаційний наказ; березень).</w:t>
      </w:r>
    </w:p>
    <w:p w:rsidR="00C51FA8" w:rsidRPr="002639A9" w:rsidRDefault="00C51FA8" w:rsidP="002639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Засідання предметних методичних об’єднань, методичних об’єднань класних керівників, вихователів груп продовженого дня, батьківського самоврядування, учнівського самоврядування для аналізу й підбиття підсумків виконання плану поточного року та внесення конкретних пропозицій щодо планування роботи на наступний навчальний рік (анкетування, опитування; квітень-травень).</w:t>
      </w:r>
    </w:p>
    <w:p w:rsidR="00C51FA8" w:rsidRPr="002639A9" w:rsidRDefault="00C51FA8" w:rsidP="002639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 та систематизація на засіданні творчої групи поданих пропозицій щодо планування роботи школи на наступний рік (протокол; до 10 червня);</w:t>
      </w:r>
    </w:p>
    <w:p w:rsidR="00C51FA8" w:rsidRPr="002639A9" w:rsidRDefault="00C51FA8" w:rsidP="002639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Подання </w:t>
      </w: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директорові закладу освіти для розгляду систематизованих пропозицій з наступним ознайомленням й обговоренням педагогічним й учнівським колективами (систематизовані матеріали, до 10 червня).</w:t>
      </w:r>
    </w:p>
    <w:p w:rsidR="00C51FA8" w:rsidRPr="002639A9" w:rsidRDefault="00C51FA8" w:rsidP="002639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проекту річного плану  (проект плану; до 20-25 серпня).</w:t>
      </w:r>
    </w:p>
    <w:p w:rsidR="00C51FA8" w:rsidRPr="002639A9" w:rsidRDefault="00C51FA8" w:rsidP="002639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Розгляд і погодження річного плану педагогічною радою (протокол, наказ; до 30 серпня). </w:t>
      </w:r>
    </w:p>
    <w:p w:rsidR="00C51FA8" w:rsidRPr="002639A9" w:rsidRDefault="003E0FC9" w:rsidP="002639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Радимо заступникам директорів шкіл починати р</w:t>
      </w:r>
      <w:r w:rsidR="00C51FA8"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оботу над річним планом з аналізу виконання плану попереднього навчального року: що виконано, що залишилося без реалізації (визначити причини невиконання), які незаплановані завдання довелося виконувати. Мета такого аналізу – сформувати аналітичне обґрунтування для планування, завдань на майбутній рік. Саме для цього необхідно виокремити чинники та умови, які позитивно або негативно вплинули на результати діяльності попереднього навчального року. </w:t>
      </w:r>
      <w:r w:rsidR="00C51FA8" w:rsidRPr="00263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Аналіз можна проводити за допомогою таких методик, як: – SWOT-аналіз – A-B-C-аналіз – STEP-аналіз </w:t>
      </w:r>
      <w:r w:rsidR="00C51FA8"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[</w:t>
      </w:r>
      <w:r w:rsidR="001E06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C51FA8"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]. </w:t>
      </w: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Наголошуємо, що ґ</w:t>
      </w:r>
      <w:r w:rsidRPr="0026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рунтовного</w:t>
      </w:r>
      <w:r w:rsidR="00C51FA8" w:rsidRPr="0026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аналізу </w:t>
      </w:r>
      <w:r w:rsidR="00C51FA8"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обов’язково потребує:</w:t>
      </w:r>
    </w:p>
    <w:p w:rsidR="00C51FA8" w:rsidRPr="002639A9" w:rsidRDefault="00C51FA8" w:rsidP="002639A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методична діяльність педагогічного колективу;</w:t>
      </w:r>
    </w:p>
    <w:p w:rsidR="00C51FA8" w:rsidRPr="002639A9" w:rsidRDefault="00C51FA8" w:rsidP="002639A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освітня діяльність;</w:t>
      </w:r>
    </w:p>
    <w:p w:rsidR="00C51FA8" w:rsidRPr="002639A9" w:rsidRDefault="00C51FA8" w:rsidP="002639A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результати навчання учнів, виконання навчальних програм;</w:t>
      </w:r>
    </w:p>
    <w:p w:rsidR="00C51FA8" w:rsidRPr="002639A9" w:rsidRDefault="00C51FA8" w:rsidP="002639A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результати державної атестації випускників 9-х, 11-х класів;</w:t>
      </w:r>
    </w:p>
    <w:p w:rsidR="00C51FA8" w:rsidRPr="002639A9" w:rsidRDefault="00C51FA8" w:rsidP="002639A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виховна робота школи;</w:t>
      </w:r>
    </w:p>
    <w:p w:rsidR="00C51FA8" w:rsidRPr="002639A9" w:rsidRDefault="00C51FA8" w:rsidP="002639A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робота соціально-психологічної служби;</w:t>
      </w:r>
    </w:p>
    <w:p w:rsidR="00C51FA8" w:rsidRPr="002639A9" w:rsidRDefault="00C51FA8" w:rsidP="002639A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стан роботи з педкадрами;</w:t>
      </w:r>
    </w:p>
    <w:p w:rsidR="00C51FA8" w:rsidRPr="002639A9" w:rsidRDefault="00C51FA8" w:rsidP="002639A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діяльність адміністрації щодо управління та контролю;</w:t>
      </w:r>
    </w:p>
    <w:p w:rsidR="00C51FA8" w:rsidRPr="002639A9" w:rsidRDefault="00C51FA8" w:rsidP="002639A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робота шкільної бібліотеки;</w:t>
      </w:r>
    </w:p>
    <w:p w:rsidR="00C51FA8" w:rsidRPr="002639A9" w:rsidRDefault="00C51FA8" w:rsidP="002639A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робота щодо зміцнення матеріально-технічної бази закладу.</w:t>
      </w:r>
    </w:p>
    <w:p w:rsidR="00C51FA8" w:rsidRPr="002639A9" w:rsidRDefault="00C51FA8" w:rsidP="002639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Підсумком такої роботи є чіткість поставлених цілей і завдань, від чого залежатиме результативність їхнього виконання. </w:t>
      </w:r>
      <w:r w:rsidR="003E0FC9"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метою запобігання</w:t>
      </w: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формалізму в плану</w:t>
      </w:r>
      <w:r w:rsidR="000774B7"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ванні роботи на навчальний рік радимо робити постановку</w:t>
      </w: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найважливіших цілей на основі глибокого педагогічного аналізу досягнутого результату</w:t>
      </w:r>
      <w:r w:rsidR="000774B7"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їх подальшим роз</w:t>
      </w:r>
      <w:r w:rsidR="000774B7"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поділом</w:t>
      </w: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конкретні, проміжні цілі</w:t>
      </w:r>
      <w:r w:rsidR="000774B7"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й</w:t>
      </w: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віддзеркалення</w:t>
      </w:r>
      <w:r w:rsidR="000774B7"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завданнях школи.</w:t>
      </w:r>
    </w:p>
    <w:p w:rsidR="00C51FA8" w:rsidRPr="002639A9" w:rsidRDefault="000774B7" w:rsidP="002639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Привертаємо увагу до</w:t>
      </w:r>
      <w:r w:rsidR="00C51FA8"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вимог, </w:t>
      </w: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="00C51FA8"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висуваються до </w:t>
      </w: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постановки </w:t>
      </w:r>
      <w:r w:rsidR="00C51FA8"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мети</w:t>
      </w: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C51FA8"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Це – </w:t>
      </w:r>
      <w:r w:rsidR="00C51FA8"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конкретність (відчутність результату), реальність (досяжність результату), контрольованість (можливість оцінювання рівня досягнення результату) та спадкоємність.</w:t>
      </w:r>
    </w:p>
    <w:p w:rsidR="00C51FA8" w:rsidRPr="002639A9" w:rsidRDefault="00C51FA8" w:rsidP="002639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Щодо структури плану, то вона може відповідати структурі стратегії розвитку</w:t>
      </w:r>
      <w:r w:rsidR="00C346D3"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освітнього закладу</w:t>
      </w: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Побудувати річний план можна </w:t>
      </w:r>
      <w:r w:rsidR="00C346D3"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напрямами внутрішньої системи забезпечення якості освіти. </w:t>
      </w:r>
      <w:r w:rsidRPr="00263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У вступному розділі </w:t>
      </w:r>
      <w:r w:rsidR="00C346D3" w:rsidRPr="00263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рекомендуємо </w:t>
      </w:r>
      <w:r w:rsidRPr="00263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стисло подат</w:t>
      </w:r>
      <w:r w:rsidR="00C346D3" w:rsidRPr="00263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и</w:t>
      </w:r>
      <w:r w:rsidRPr="00263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аналіз роботи школи в минулому навчальному році, визнач</w:t>
      </w:r>
      <w:r w:rsidR="00C346D3" w:rsidRPr="00263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ити</w:t>
      </w:r>
      <w:r w:rsidRPr="00263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завдання на новий навчальний рік. Аналітична частина цього розділу може містити такі блоки: </w:t>
      </w:r>
    </w:p>
    <w:p w:rsidR="00C51FA8" w:rsidRPr="002639A9" w:rsidRDefault="00C51FA8" w:rsidP="002639A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263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Статистична інформація про кількісні показники набору учнів до школи, виконання норм законодавства. </w:t>
      </w:r>
    </w:p>
    <w:p w:rsidR="00C51FA8" w:rsidRPr="002639A9" w:rsidRDefault="00C51FA8" w:rsidP="002639A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263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Кількісні та якісні показники успішності учнів (за класами, предметами, вчителями (у діаграмах різного виду), пояснення причин успішності/неуспішності, участь учнів у позакласній діяльності.</w:t>
      </w:r>
    </w:p>
    <w:p w:rsidR="00C51FA8" w:rsidRPr="002639A9" w:rsidRDefault="00C51FA8" w:rsidP="002639A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263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Стан здоров’я учнів</w:t>
      </w:r>
      <w:r w:rsidR="00C346D3" w:rsidRPr="00263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  <w:r w:rsidRPr="00263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C51FA8" w:rsidRPr="002639A9" w:rsidRDefault="00C51FA8" w:rsidP="002639A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263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Досягнення у виконанні програми розвитку закладу: використання інновацій в освітньому процесі, підвищення професійної майстерності педагогів, співпраця з партнерами з числа державних чи громадських організацій; аналіз умов, що сприяли реалізації програми розвитку закладу. </w:t>
      </w:r>
    </w:p>
    <w:p w:rsidR="00C51FA8" w:rsidRPr="002639A9" w:rsidRDefault="00C51FA8" w:rsidP="002639A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263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Проблеми, нерозв’язані завдання, труднощі й перешкоди на шляху виконання програми розвитку закладу.</w:t>
      </w:r>
    </w:p>
    <w:p w:rsidR="00C51FA8" w:rsidRPr="002639A9" w:rsidRDefault="00C51FA8" w:rsidP="002639A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263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Визначення на новий навчальний рік:</w:t>
      </w:r>
    </w:p>
    <w:p w:rsidR="00C51FA8" w:rsidRPr="002639A9" w:rsidRDefault="00C51FA8" w:rsidP="002639A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263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завдань, пов’язаних із позитивними зрушеннями в успішності школярів, становленні системи цінностей;</w:t>
      </w:r>
    </w:p>
    <w:p w:rsidR="00C51FA8" w:rsidRPr="002639A9" w:rsidRDefault="00C51FA8" w:rsidP="002639A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263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завдань, пов’язаних зі </w:t>
      </w:r>
      <w:proofErr w:type="spellStart"/>
      <w:r w:rsidRPr="00263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здоров’язбереженням</w:t>
      </w:r>
      <w:proofErr w:type="spellEnd"/>
      <w:r w:rsidRPr="00263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учнів, соціальним захистом дітей;</w:t>
      </w:r>
    </w:p>
    <w:p w:rsidR="00C51FA8" w:rsidRPr="002639A9" w:rsidRDefault="00C51FA8" w:rsidP="002639A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263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завдань, пов’язаних із поліпшенням освітнього процесу: забезпеченням підвищення рівня професійної компетентності педагогів, розвитком громадсько-активної школи, удосконаленням системи управління закладом.</w:t>
      </w:r>
    </w:p>
    <w:p w:rsidR="00C51FA8" w:rsidRPr="002639A9" w:rsidRDefault="00C51FA8" w:rsidP="002639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263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Основна частина річного плану – це структурований відповідно до визначених розділів зміст діяльності школи в наступному навчальному році.</w:t>
      </w:r>
    </w:p>
    <w:p w:rsidR="00C51FA8" w:rsidRPr="002639A9" w:rsidRDefault="00C51FA8" w:rsidP="002639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39A9">
        <w:rPr>
          <w:rFonts w:ascii="Times New Roman" w:hAnsi="Times New Roman" w:cs="Times New Roman"/>
          <w:sz w:val="28"/>
          <w:szCs w:val="28"/>
          <w:lang w:val="uk-UA"/>
        </w:rPr>
        <w:t xml:space="preserve">Кожен заклад самостійно обирає структуру та спосіб створення річного плану. План може бути розробленим у текстовій формі, у формі мережевого графіка. </w:t>
      </w: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Форма написання річного плану може бути різною: календарною (розбитою по місяцях); циклічною (містити певну циклічність форм роботи); текстовою (мати текстовий опис змісту); табличною (мати табличну форму написання); блоково-схемною (розбитою на певні блоки роботи). </w:t>
      </w:r>
      <w:r w:rsidRPr="002639A9">
        <w:rPr>
          <w:rFonts w:ascii="Times New Roman" w:hAnsi="Times New Roman" w:cs="Times New Roman"/>
          <w:sz w:val="28"/>
          <w:szCs w:val="28"/>
          <w:lang w:val="uk-UA"/>
        </w:rPr>
        <w:t>Але головне в річному плані роботи школи – зміст. Форма виконує лише допоміжну роль [</w:t>
      </w:r>
      <w:r w:rsidR="001E068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639A9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C51FA8" w:rsidRPr="002639A9" w:rsidRDefault="00AF79D8" w:rsidP="002639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Пропонуємо</w:t>
      </w:r>
      <w:r w:rsidR="00C51FA8"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</w:t>
      </w: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</w:t>
      </w: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орієнтовно визначити</w:t>
      </w:r>
      <w:r w:rsidR="00C51FA8"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[</w:t>
      </w:r>
      <w:r w:rsidR="001E06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E06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C51FA8"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такі напрями</w:t>
      </w:r>
      <w:r w:rsidR="00C51FA8"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роботи школи:</w:t>
      </w:r>
    </w:p>
    <w:p w:rsidR="00C51FA8" w:rsidRPr="002639A9" w:rsidRDefault="00C51FA8" w:rsidP="002639A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Розділ І. Вступ. Аналіз діяльності закладу за минулий навчальний рік.</w:t>
      </w:r>
    </w:p>
    <w:p w:rsidR="00C51FA8" w:rsidRPr="002639A9" w:rsidRDefault="00C51FA8" w:rsidP="002639A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Розділ ІІ. Освітнє середовище закладу освіти.</w:t>
      </w:r>
    </w:p>
    <w:p w:rsidR="00C51FA8" w:rsidRPr="002639A9" w:rsidRDefault="00C51FA8" w:rsidP="002639A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1.1. Забезпечення комфортних і безпечних умов навчання та праці.</w:t>
      </w:r>
    </w:p>
    <w:p w:rsidR="00C51FA8" w:rsidRPr="002639A9" w:rsidRDefault="00C51FA8" w:rsidP="002639A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1.2. Формування інклюзивного, розвивального та мотивувального до навчання освітнього середовища.</w:t>
      </w:r>
    </w:p>
    <w:p w:rsidR="00C51FA8" w:rsidRPr="002639A9" w:rsidRDefault="00C51FA8" w:rsidP="002639A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Розділ ІІ. Система оцінювання здобувачів освіти.</w:t>
      </w:r>
    </w:p>
    <w:p w:rsidR="00C51FA8" w:rsidRPr="002639A9" w:rsidRDefault="00C51FA8" w:rsidP="002639A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2.1. Наявність відкритої, прозорої і зрозумілої для здобувачів освіти системи оцінювання їх навчальних досягнень.</w:t>
      </w:r>
    </w:p>
    <w:p w:rsidR="00C51FA8" w:rsidRPr="002639A9" w:rsidRDefault="00C51FA8" w:rsidP="002639A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2.2. Застосування внутрішньо</w:t>
      </w:r>
      <w:r w:rsidR="000774B7"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 системи оцінювання роботи закладу освіти.</w:t>
      </w:r>
    </w:p>
    <w:p w:rsidR="00C51FA8" w:rsidRPr="002639A9" w:rsidRDefault="00C51FA8" w:rsidP="002639A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2.3. Спрямованість системи оцінювання на формування в здобувачів освіти відповідальності за результати свого навчання, здатності до </w:t>
      </w:r>
      <w:proofErr w:type="spellStart"/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самооцінювання</w:t>
      </w:r>
      <w:proofErr w:type="spellEnd"/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51FA8" w:rsidRPr="002639A9" w:rsidRDefault="00C51FA8" w:rsidP="002639A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Розділ ІІІ. Діяльність педагогічних працівників.</w:t>
      </w:r>
    </w:p>
    <w:p w:rsidR="00C51FA8" w:rsidRPr="002639A9" w:rsidRDefault="00C51FA8" w:rsidP="002639A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3.1. Використання сучасних освітніх підходів до організації освітнього процесу з метою формування ключових </w:t>
      </w:r>
      <w:proofErr w:type="spellStart"/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компетентностей</w:t>
      </w:r>
      <w:proofErr w:type="spellEnd"/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здобувачів освіти.</w:t>
      </w:r>
    </w:p>
    <w:p w:rsidR="00C51FA8" w:rsidRPr="002639A9" w:rsidRDefault="00C51FA8" w:rsidP="002639A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3.2. Підвищення професійного рівня й педагогічної майстерності педагогічних працівників</w:t>
      </w:r>
    </w:p>
    <w:p w:rsidR="00C51FA8" w:rsidRPr="002639A9" w:rsidRDefault="00C51FA8" w:rsidP="002639A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3.3. Співпраці зі здобувачами освіти, їх батьками, працівниками закладу освіти.</w:t>
      </w:r>
    </w:p>
    <w:p w:rsidR="00C51FA8" w:rsidRPr="002639A9" w:rsidRDefault="00C51FA8" w:rsidP="002639A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3.4. Організація педагогічної діяльності та навчання здобувачів освіти на засадах академічної доброчесності.</w:t>
      </w:r>
    </w:p>
    <w:p w:rsidR="00C51FA8" w:rsidRPr="002639A9" w:rsidRDefault="00C51FA8" w:rsidP="002639A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Розділ ІV. Управлінські процеси закладу освіти.</w:t>
      </w:r>
    </w:p>
    <w:p w:rsidR="00C51FA8" w:rsidRPr="002639A9" w:rsidRDefault="00C51FA8" w:rsidP="002639A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4.1. Організація освітнього процесу на засадах </w:t>
      </w:r>
      <w:proofErr w:type="spellStart"/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людиноцентризму</w:t>
      </w:r>
      <w:proofErr w:type="spellEnd"/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</w:r>
    </w:p>
    <w:p w:rsidR="00C51FA8" w:rsidRPr="002639A9" w:rsidRDefault="00C51FA8" w:rsidP="002639A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4.2. Реалізації політики академічної доброчесності.</w:t>
      </w:r>
    </w:p>
    <w:p w:rsidR="00C51FA8" w:rsidRPr="002639A9" w:rsidRDefault="00017BE9" w:rsidP="002639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263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Наголошуємо на тому, що </w:t>
      </w:r>
      <w:r w:rsidR="00C51FA8" w:rsidRPr="00263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річний п</w:t>
      </w:r>
      <w:r w:rsidRPr="00263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лан призначений регламентувати й</w:t>
      </w:r>
      <w:r w:rsidR="00C51FA8" w:rsidRPr="00263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координувати діяльність учасників освітнього процесу, колегіальних ор</w:t>
      </w:r>
      <w:r w:rsidRPr="00263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ганів та органів самоврядування.</w:t>
      </w:r>
      <w:r w:rsidR="00C51FA8" w:rsidRPr="00263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263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Як </w:t>
      </w:r>
      <w:r w:rsidR="00C51FA8" w:rsidRPr="00263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додатками </w:t>
      </w:r>
      <w:r w:rsidRPr="00263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до плану можуть бути</w:t>
      </w:r>
      <w:r w:rsidR="00C51FA8" w:rsidRPr="00263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: тематика засідань педагогічних рад і питання, що виносять на розгляд; перелік наказів, що стосуються освітнього процесу; тематика нарад при директорові; засідань ради школи, науково-методичної ради, методичних осередків; семінарів з актуальних проблем психології, дидактики; занять шкіл молодого педагога, класного керівника, батьківських зборів; шкільних масових заходів тощо. </w:t>
      </w:r>
    </w:p>
    <w:p w:rsidR="00C51FA8" w:rsidRPr="002639A9" w:rsidRDefault="00C51FA8" w:rsidP="002639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3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Схвалений річний план роботи оприлюднюється на сайті школи.</w:t>
      </w:r>
    </w:p>
    <w:p w:rsidR="00C51FA8" w:rsidRPr="002639A9" w:rsidRDefault="00017BE9" w:rsidP="002639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Акцентуємо увагу заступників директорів з навчально-виховної роботи на тому, що </w:t>
      </w:r>
      <w:r w:rsidR="00C51FA8"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Державною службою якості освіти визначено критерії, за якими оцінюється річний план роботи закладу </w:t>
      </w:r>
      <w:r w:rsidR="00C51FA8" w:rsidRPr="0026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1E0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51FA8" w:rsidRPr="0026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]:</w:t>
      </w:r>
    </w:p>
    <w:p w:rsidR="00C51FA8" w:rsidRPr="002639A9" w:rsidRDefault="00C51FA8" w:rsidP="002639A9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 передбачає річний план виконання заходів, спрямованих на досягнення цілей, сформульованих у стратегії розвитку закладу освіти?</w:t>
      </w:r>
    </w:p>
    <w:p w:rsidR="00C51FA8" w:rsidRPr="002639A9" w:rsidRDefault="00C51FA8" w:rsidP="002639A9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 залучалися до розробки річного плану учасники освітнього процесу?</w:t>
      </w:r>
    </w:p>
    <w:p w:rsidR="00C51FA8" w:rsidRPr="002639A9" w:rsidRDefault="00C51FA8" w:rsidP="002639A9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 враховано під час річного планування зміст освітньої програми закладу освіти?</w:t>
      </w:r>
    </w:p>
    <w:p w:rsidR="00C51FA8" w:rsidRPr="002639A9" w:rsidRDefault="00C51FA8" w:rsidP="002639A9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 охоплює річне планування всі напрями функціонування та розвитку закладу?</w:t>
      </w:r>
    </w:p>
    <w:p w:rsidR="00C51FA8" w:rsidRPr="002639A9" w:rsidRDefault="00C51FA8" w:rsidP="002639A9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 є завдання річного плану зрозумілими для учасників освітнього процесу, а їх виконання – вимірюваним?</w:t>
      </w:r>
    </w:p>
    <w:p w:rsidR="00C51FA8" w:rsidRPr="002639A9" w:rsidRDefault="00C51FA8" w:rsidP="002639A9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Яким чином здійснювався аналіз виконання річного плану минулого навчального року і як результати цього аналізу враховано під час складання плану поточного року?</w:t>
      </w:r>
    </w:p>
    <w:p w:rsidR="00C51FA8" w:rsidRPr="002639A9" w:rsidRDefault="00017BE9" w:rsidP="002639A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C51FA8"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ланування має важливе значення для ефективного функціонування закладу загальної середньої освіти. </w:t>
      </w:r>
      <w:r w:rsidR="002639A9"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умови </w:t>
      </w:r>
      <w:r w:rsidR="00C51FA8"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логічн</w:t>
      </w:r>
      <w:r w:rsidR="002639A9"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r w:rsidR="00C51FA8"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продовження попередньої діяльності, конкретизаці</w:t>
      </w:r>
      <w:r w:rsidR="002639A9"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C51FA8"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завдань, які належить вирішити; системою напрямів і конкретних дій щодо подальшого вдосконалення освітнього процесу можна досягти успіхів не тільки в педагогічній, а й в управлінській</w:t>
      </w:r>
      <w:r w:rsidR="002639A9"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діяльності</w:t>
      </w:r>
      <w:r w:rsidR="00C51FA8"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розвиватися </w:t>
      </w:r>
      <w:r w:rsidR="002639A9"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освітньому закладу</w:t>
      </w:r>
      <w:r w:rsidR="00C51FA8"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відповідаючи вимогам сьогодення.</w:t>
      </w:r>
    </w:p>
    <w:p w:rsidR="00C51FA8" w:rsidRPr="002639A9" w:rsidRDefault="00C51FA8" w:rsidP="002639A9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46C4A" w:rsidRDefault="00C51FA8" w:rsidP="002639A9">
      <w:pPr>
        <w:pStyle w:val="a3"/>
        <w:tabs>
          <w:tab w:val="left" w:pos="1134"/>
        </w:tabs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3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Список використан</w:t>
      </w:r>
      <w:r w:rsidR="00C46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 та рекомендованої літератури</w:t>
      </w:r>
    </w:p>
    <w:p w:rsidR="00C51FA8" w:rsidRPr="002639A9" w:rsidRDefault="00C51FA8" w:rsidP="002639A9">
      <w:pPr>
        <w:pStyle w:val="a3"/>
        <w:tabs>
          <w:tab w:val="left" w:pos="1134"/>
        </w:tabs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51FA8" w:rsidRPr="002639A9" w:rsidRDefault="00C51FA8" w:rsidP="002639A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39A9">
        <w:rPr>
          <w:rFonts w:ascii="Times New Roman" w:hAnsi="Times New Roman" w:cs="Times New Roman"/>
          <w:sz w:val="28"/>
          <w:szCs w:val="28"/>
          <w:lang w:val="uk-UA"/>
        </w:rPr>
        <w:t>Бобровський</w:t>
      </w:r>
      <w:proofErr w:type="spellEnd"/>
      <w:r w:rsidRPr="002639A9">
        <w:rPr>
          <w:rFonts w:ascii="Times New Roman" w:hAnsi="Times New Roman" w:cs="Times New Roman"/>
          <w:sz w:val="28"/>
          <w:szCs w:val="28"/>
          <w:lang w:val="uk-UA"/>
        </w:rPr>
        <w:t xml:space="preserve"> М. Абетка директора. Рекомендації до побудови внутрішньої системи забезпечення якості освіти у закладі загальної середньої освіти. Київ : Державна служба якості освіти, 2020. 240 с.</w:t>
      </w:r>
    </w:p>
    <w:p w:rsidR="00C51FA8" w:rsidRPr="002639A9" w:rsidRDefault="00C51FA8" w:rsidP="002639A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39A9">
        <w:rPr>
          <w:rFonts w:ascii="Times New Roman" w:hAnsi="Times New Roman" w:cs="Times New Roman"/>
          <w:sz w:val="28"/>
          <w:szCs w:val="28"/>
          <w:lang w:val="uk-UA"/>
        </w:rPr>
        <w:t>Гринчук</w:t>
      </w:r>
      <w:proofErr w:type="spellEnd"/>
      <w:r w:rsidRPr="002639A9">
        <w:rPr>
          <w:rFonts w:ascii="Times New Roman" w:hAnsi="Times New Roman" w:cs="Times New Roman"/>
          <w:sz w:val="28"/>
          <w:szCs w:val="28"/>
          <w:lang w:val="uk-UA"/>
        </w:rPr>
        <w:t xml:space="preserve"> Ю. Управління закладом загальної середньої освіти з позиції системного підходу.</w:t>
      </w:r>
      <w:r w:rsidRPr="002639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Управління школою. </w:t>
      </w:r>
      <w:r w:rsidRPr="002639A9">
        <w:rPr>
          <w:rFonts w:ascii="Times New Roman" w:hAnsi="Times New Roman" w:cs="Times New Roman"/>
          <w:sz w:val="28"/>
          <w:szCs w:val="28"/>
          <w:lang w:val="uk-UA"/>
        </w:rPr>
        <w:t>2017. № 16-18. С. 31–38.</w:t>
      </w:r>
    </w:p>
    <w:p w:rsidR="00C51FA8" w:rsidRPr="002639A9" w:rsidRDefault="00C51FA8" w:rsidP="002639A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39A9">
        <w:rPr>
          <w:rFonts w:ascii="Times New Roman" w:hAnsi="Times New Roman" w:cs="Times New Roman"/>
          <w:sz w:val="28"/>
          <w:szCs w:val="28"/>
          <w:lang w:val="uk-UA"/>
        </w:rPr>
        <w:t>Дрожжина Т. Планування діяльності загальноосвітнього навчального закладу. Харків : Вид. група «Основа», 2013. 139 с.</w:t>
      </w:r>
    </w:p>
    <w:p w:rsidR="00C51FA8" w:rsidRPr="002639A9" w:rsidRDefault="00C51FA8" w:rsidP="002639A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39A9">
        <w:rPr>
          <w:rFonts w:ascii="Times New Roman" w:hAnsi="Times New Roman" w:cs="Times New Roman"/>
          <w:sz w:val="28"/>
          <w:szCs w:val="28"/>
          <w:lang w:val="uk-UA"/>
        </w:rPr>
        <w:t>Закон України «Про освіту» [електронний ресурс]. – Режим доступу</w:t>
      </w:r>
      <w:r w:rsidR="003746F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63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Pr="002639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https://ru.osvita.ua/legislation/</w:t>
        </w:r>
      </w:hyperlink>
      <w:r w:rsidRPr="002639A9">
        <w:rPr>
          <w:sz w:val="28"/>
          <w:szCs w:val="28"/>
          <w:lang w:val="uk-UA"/>
        </w:rPr>
        <w:t xml:space="preserve"> </w:t>
      </w:r>
    </w:p>
    <w:p w:rsidR="00C51FA8" w:rsidRPr="002639A9" w:rsidRDefault="00C51FA8" w:rsidP="002639A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39A9">
        <w:rPr>
          <w:rFonts w:ascii="Times New Roman" w:hAnsi="Times New Roman" w:cs="Times New Roman"/>
          <w:sz w:val="28"/>
          <w:szCs w:val="28"/>
          <w:lang w:val="uk-UA"/>
        </w:rPr>
        <w:t xml:space="preserve">. Закон України «Про повну загальну середню освіту» [електронний ресурс]. – Режим доступу: </w:t>
      </w:r>
      <w:hyperlink r:id="rId6" w:history="1">
        <w:r w:rsidRPr="002639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https://ru.osvita.ua/legislation/</w:t>
        </w:r>
      </w:hyperlink>
      <w:r w:rsidRPr="002639A9">
        <w:rPr>
          <w:sz w:val="28"/>
          <w:szCs w:val="28"/>
          <w:lang w:val="uk-UA"/>
        </w:rPr>
        <w:t xml:space="preserve"> </w:t>
      </w:r>
    </w:p>
    <w:p w:rsidR="00C51FA8" w:rsidRPr="002639A9" w:rsidRDefault="00C51FA8" w:rsidP="002639A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39A9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Інструкція з діловодства в закладах загальної середньої освіти [електронний ресурс]. – Режим доступу: </w:t>
      </w:r>
      <w:hyperlink r:id="rId7" w:history="1">
        <w:r w:rsidRPr="002639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https://ru.osvita.ua/legislation/</w:t>
        </w:r>
      </w:hyperlink>
      <w:r w:rsidRPr="002639A9">
        <w:rPr>
          <w:sz w:val="28"/>
          <w:szCs w:val="28"/>
          <w:lang w:val="uk-UA"/>
        </w:rPr>
        <w:t xml:space="preserve"> </w:t>
      </w:r>
    </w:p>
    <w:p w:rsidR="00C51FA8" w:rsidRPr="002639A9" w:rsidRDefault="00C51FA8" w:rsidP="002639A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39A9">
        <w:rPr>
          <w:rFonts w:ascii="Times New Roman" w:hAnsi="Times New Roman" w:cs="Times New Roman"/>
          <w:sz w:val="28"/>
          <w:szCs w:val="28"/>
          <w:lang w:val="uk-UA"/>
        </w:rPr>
        <w:t>Мармоза</w:t>
      </w:r>
      <w:proofErr w:type="spellEnd"/>
      <w:r w:rsidRPr="002639A9">
        <w:rPr>
          <w:rFonts w:ascii="Times New Roman" w:hAnsi="Times New Roman" w:cs="Times New Roman"/>
          <w:sz w:val="28"/>
          <w:szCs w:val="28"/>
          <w:lang w:val="uk-UA"/>
        </w:rPr>
        <w:t xml:space="preserve"> О. Менеджмент освітньої організації : навчально-методичний посібник. Харків, 2017. 126 с. </w:t>
      </w:r>
    </w:p>
    <w:p w:rsidR="00C51FA8" w:rsidRPr="002639A9" w:rsidRDefault="00C51FA8" w:rsidP="002639A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39A9">
        <w:rPr>
          <w:rFonts w:ascii="Times New Roman" w:hAnsi="Times New Roman" w:cs="Times New Roman"/>
          <w:sz w:val="28"/>
          <w:szCs w:val="28"/>
          <w:lang w:val="uk-UA"/>
        </w:rPr>
        <w:t>Рижко</w:t>
      </w:r>
      <w:proofErr w:type="spellEnd"/>
      <w:r w:rsidRPr="002639A9">
        <w:rPr>
          <w:rFonts w:ascii="Times New Roman" w:hAnsi="Times New Roman" w:cs="Times New Roman"/>
          <w:sz w:val="28"/>
          <w:szCs w:val="28"/>
          <w:lang w:val="uk-UA"/>
        </w:rPr>
        <w:t xml:space="preserve"> А. Система планування роботи загальноосвітнього навчального закладу.</w:t>
      </w:r>
      <w:r w:rsidRPr="002639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Управління школою. </w:t>
      </w:r>
      <w:r w:rsidRPr="002639A9">
        <w:rPr>
          <w:rFonts w:ascii="Times New Roman" w:hAnsi="Times New Roman" w:cs="Times New Roman"/>
          <w:sz w:val="28"/>
          <w:szCs w:val="28"/>
          <w:lang w:val="uk-UA"/>
        </w:rPr>
        <w:t>2016. № 1-3. С. 43–57.</w:t>
      </w:r>
    </w:p>
    <w:p w:rsidR="00C51FA8" w:rsidRPr="002639A9" w:rsidRDefault="00464F64" w:rsidP="002639A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Електронний</w:t>
      </w:r>
      <w:r w:rsidR="00C51FA8" w:rsidRPr="002639A9">
        <w:rPr>
          <w:rFonts w:ascii="Times New Roman" w:hAnsi="Times New Roman" w:cs="Times New Roman"/>
          <w:sz w:val="28"/>
          <w:szCs w:val="28"/>
          <w:lang w:val="uk-UA"/>
        </w:rPr>
        <w:t>ресурс:</w:t>
      </w:r>
      <w:hyperlink r:id="rId8" w:history="1">
        <w:r w:rsidRPr="00C05B9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</w:t>
        </w:r>
        <w:proofErr w:type="spellEnd"/>
        <w:r w:rsidRPr="00C05B9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://www.youtube.com/watch?v=ypj6h M9Ykw</w:t>
        </w:r>
      </w:hyperlink>
      <w:r w:rsidR="00C51FA8" w:rsidRPr="00263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1FA8" w:rsidRDefault="00C51FA8" w:rsidP="002639A9">
      <w:pPr>
        <w:tabs>
          <w:tab w:val="left" w:pos="1134"/>
        </w:tabs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FFFFFF"/>
          <w:sz w:val="28"/>
          <w:szCs w:val="28"/>
          <w:bdr w:val="single" w:sz="6" w:space="0" w:color="FFFFFF" w:frame="1"/>
          <w:shd w:val="clear" w:color="auto" w:fill="3BB3E0"/>
          <w:lang w:val="uk-UA" w:eastAsia="ru-RU"/>
        </w:rPr>
      </w:pPr>
    </w:p>
    <w:p w:rsidR="00005957" w:rsidRDefault="00005957" w:rsidP="002639A9">
      <w:pPr>
        <w:tabs>
          <w:tab w:val="left" w:pos="1134"/>
        </w:tabs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FFFFFF"/>
          <w:sz w:val="28"/>
          <w:szCs w:val="28"/>
          <w:bdr w:val="single" w:sz="6" w:space="0" w:color="FFFFFF" w:frame="1"/>
          <w:shd w:val="clear" w:color="auto" w:fill="3BB3E0"/>
          <w:lang w:val="uk-UA" w:eastAsia="ru-RU"/>
        </w:rPr>
      </w:pPr>
    </w:p>
    <w:p w:rsidR="00D253CA" w:rsidRPr="00E86BDF" w:rsidRDefault="00D253CA" w:rsidP="00D253CA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6BDF">
        <w:rPr>
          <w:rFonts w:ascii="Times New Roman" w:hAnsi="Times New Roman" w:cs="Times New Roman"/>
          <w:sz w:val="26"/>
          <w:szCs w:val="26"/>
          <w:lang w:val="uk-UA"/>
        </w:rPr>
        <w:t>Методист з управлінської діяльності</w:t>
      </w:r>
    </w:p>
    <w:p w:rsidR="00D253CA" w:rsidRPr="00E86BDF" w:rsidRDefault="00D253CA" w:rsidP="00D253CA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6BDF">
        <w:rPr>
          <w:rFonts w:ascii="Times New Roman" w:hAnsi="Times New Roman" w:cs="Times New Roman"/>
          <w:sz w:val="26"/>
          <w:szCs w:val="26"/>
          <w:lang w:val="uk-UA"/>
        </w:rPr>
        <w:t xml:space="preserve">навчально-методичного відділу </w:t>
      </w:r>
    </w:p>
    <w:p w:rsidR="00D253CA" w:rsidRPr="00E86BDF" w:rsidRDefault="00D253CA" w:rsidP="00D253CA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6BDF">
        <w:rPr>
          <w:rFonts w:ascii="Times New Roman" w:hAnsi="Times New Roman" w:cs="Times New Roman"/>
          <w:sz w:val="26"/>
          <w:szCs w:val="26"/>
          <w:lang w:val="uk-UA"/>
        </w:rPr>
        <w:t>координації освітньої діяльності</w:t>
      </w:r>
    </w:p>
    <w:p w:rsidR="00D253CA" w:rsidRPr="00E86BDF" w:rsidRDefault="00D253CA" w:rsidP="00D253CA">
      <w:pPr>
        <w:spacing w:after="0" w:line="240" w:lineRule="auto"/>
        <w:ind w:left="1620" w:hanging="1620"/>
        <w:jc w:val="both"/>
        <w:rPr>
          <w:sz w:val="26"/>
          <w:szCs w:val="26"/>
          <w:lang w:val="uk-UA"/>
        </w:rPr>
      </w:pPr>
      <w:r w:rsidRPr="00E86BDF">
        <w:rPr>
          <w:rFonts w:ascii="Times New Roman" w:hAnsi="Times New Roman" w:cs="Times New Roman"/>
          <w:sz w:val="26"/>
          <w:szCs w:val="26"/>
          <w:lang w:val="uk-UA"/>
        </w:rPr>
        <w:t>та професійного розвитку</w:t>
      </w:r>
      <w:r w:rsidRPr="00E86BD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86BD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86BDF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D253CA" w:rsidRDefault="00D253CA" w:rsidP="00D253C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6BDF">
        <w:rPr>
          <w:rFonts w:ascii="Times New Roman" w:hAnsi="Times New Roman" w:cs="Times New Roman"/>
          <w:sz w:val="26"/>
          <w:szCs w:val="26"/>
          <w:lang w:val="uk-UA"/>
        </w:rPr>
        <w:t>Сумського ОІППО                                                                             І.І. Іващенко</w:t>
      </w:r>
    </w:p>
    <w:p w:rsidR="003746FB" w:rsidRDefault="003746FB" w:rsidP="00D253C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746FB" w:rsidRDefault="003746FB" w:rsidP="003746F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Підпис наявний в оригіналі</w:t>
      </w:r>
    </w:p>
    <w:sectPr w:rsidR="0037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E19DF"/>
    <w:multiLevelType w:val="hybridMultilevel"/>
    <w:tmpl w:val="9230A0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B5954E8"/>
    <w:multiLevelType w:val="hybridMultilevel"/>
    <w:tmpl w:val="CBC6FA6C"/>
    <w:lvl w:ilvl="0" w:tplc="A294969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050C3"/>
    <w:multiLevelType w:val="hybridMultilevel"/>
    <w:tmpl w:val="262245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B4C472B"/>
    <w:multiLevelType w:val="hybridMultilevel"/>
    <w:tmpl w:val="EC8415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8B11A0A"/>
    <w:multiLevelType w:val="hybridMultilevel"/>
    <w:tmpl w:val="2A4CED36"/>
    <w:lvl w:ilvl="0" w:tplc="2A2E6F5A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2C72044"/>
    <w:multiLevelType w:val="hybridMultilevel"/>
    <w:tmpl w:val="9A8C9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81F9A"/>
    <w:multiLevelType w:val="hybridMultilevel"/>
    <w:tmpl w:val="3880F6D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4074BB8"/>
    <w:multiLevelType w:val="hybridMultilevel"/>
    <w:tmpl w:val="86CA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6013D"/>
    <w:multiLevelType w:val="hybridMultilevel"/>
    <w:tmpl w:val="59601F18"/>
    <w:lvl w:ilvl="0" w:tplc="2A2E6F5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F986FCC"/>
    <w:multiLevelType w:val="hybridMultilevel"/>
    <w:tmpl w:val="6ED6A0BE"/>
    <w:lvl w:ilvl="0" w:tplc="2A2E6F5A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3FD0301"/>
    <w:multiLevelType w:val="hybridMultilevel"/>
    <w:tmpl w:val="B48837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7B11EA4"/>
    <w:multiLevelType w:val="hybridMultilevel"/>
    <w:tmpl w:val="971A5924"/>
    <w:lvl w:ilvl="0" w:tplc="2960C73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8B"/>
    <w:rsid w:val="00005957"/>
    <w:rsid w:val="00017BE9"/>
    <w:rsid w:val="000774B7"/>
    <w:rsid w:val="00165253"/>
    <w:rsid w:val="001E068F"/>
    <w:rsid w:val="002639A9"/>
    <w:rsid w:val="00356BB0"/>
    <w:rsid w:val="003746FB"/>
    <w:rsid w:val="003E0FC9"/>
    <w:rsid w:val="00420CDB"/>
    <w:rsid w:val="00464F64"/>
    <w:rsid w:val="00931F0A"/>
    <w:rsid w:val="00AA667C"/>
    <w:rsid w:val="00AB790F"/>
    <w:rsid w:val="00AF79D8"/>
    <w:rsid w:val="00BD6A8B"/>
    <w:rsid w:val="00C0095F"/>
    <w:rsid w:val="00C346D3"/>
    <w:rsid w:val="00C46C4A"/>
    <w:rsid w:val="00C51FA8"/>
    <w:rsid w:val="00D253CA"/>
    <w:rsid w:val="00F22D24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120A"/>
  <w15:docId w15:val="{52F2D669-D4D7-4E82-9236-92B5FE9F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F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1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pj6h%20M9Yk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osvita.ua/legisl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osvita.ua/legislation/" TargetMode="External"/><Relationship Id="rId5" Type="http://schemas.openxmlformats.org/officeDocument/2006/relationships/hyperlink" Target="https://ru.osvita.ua/legislati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7873</Words>
  <Characters>4489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Удовиченко</cp:lastModifiedBy>
  <cp:revision>17</cp:revision>
  <cp:lastPrinted>2020-06-10T06:41:00Z</cp:lastPrinted>
  <dcterms:created xsi:type="dcterms:W3CDTF">2020-06-08T20:30:00Z</dcterms:created>
  <dcterms:modified xsi:type="dcterms:W3CDTF">2020-06-11T08:48:00Z</dcterms:modified>
</cp:coreProperties>
</file>