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61" w:rsidRDefault="00555061" w:rsidP="00B93F77">
      <w:pPr>
        <w:jc w:val="center"/>
        <w:rPr>
          <w:rFonts w:ascii="Bookman Old Style" w:hAnsi="Bookman Old Style"/>
          <w:noProof/>
          <w:sz w:val="24"/>
          <w:szCs w:val="24"/>
          <w:lang w:eastAsia="uk-UA"/>
        </w:rPr>
      </w:pPr>
      <w:r w:rsidRPr="00B93F77">
        <w:rPr>
          <w:rFonts w:ascii="Bookman Old Style" w:hAnsi="Bookman Old Style"/>
          <w:b/>
          <w:sz w:val="32"/>
          <w:szCs w:val="32"/>
        </w:rPr>
        <w:t>Особливос</w:t>
      </w:r>
      <w:r>
        <w:rPr>
          <w:rFonts w:ascii="Bookman Old Style" w:hAnsi="Bookman Old Style"/>
          <w:b/>
          <w:sz w:val="32"/>
          <w:szCs w:val="32"/>
        </w:rPr>
        <w:t>ті організації навчальної діяльності</w:t>
      </w:r>
      <w:r w:rsidRPr="00B93F77">
        <w:rPr>
          <w:rFonts w:ascii="Bookman Old Style" w:hAnsi="Bookman Old Style"/>
          <w:b/>
          <w:sz w:val="32"/>
          <w:szCs w:val="32"/>
        </w:rPr>
        <w:t xml:space="preserve"> на уроках трудового навчання</w:t>
      </w:r>
    </w:p>
    <w:p w:rsidR="00555061" w:rsidRDefault="00555061" w:rsidP="00B93F77">
      <w:pPr>
        <w:jc w:val="center"/>
        <w:rPr>
          <w:rFonts w:ascii="Bookman Old Style" w:hAnsi="Bookman Old Style"/>
          <w:noProof/>
          <w:sz w:val="24"/>
          <w:szCs w:val="24"/>
          <w:lang w:eastAsia="uk-UA"/>
        </w:rPr>
      </w:pPr>
      <w:r>
        <w:rPr>
          <w:rFonts w:ascii="Bookman Old Style" w:hAnsi="Bookman Old Style"/>
          <w:noProof/>
          <w:sz w:val="24"/>
          <w:szCs w:val="24"/>
          <w:lang w:eastAsia="uk-UA"/>
        </w:rPr>
        <w:t>(методичні рекомендації)</w:t>
      </w:r>
    </w:p>
    <w:p w:rsidR="00555061" w:rsidRDefault="00555061" w:rsidP="00CB387C">
      <w:pPr>
        <w:spacing w:after="0" w:line="240" w:lineRule="auto"/>
        <w:ind w:firstLine="724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t xml:space="preserve">Зовнішнє вираження узгодженої діяльності вчителя й учнів, що здійснюється у встановленому порядку і режимі, втілюється у формах організації навчання. До конкретних форм організації навчання та навчальної діяльності, кожна з яких має структуру, належать: урок, практикум, семінарське та факультативне заняття, навчальна екскурсія, співбесіда, консультація, домашня робота учнів. Класифікація форм організації навчання здійснюється за різними ознаками: дидактичними цілями, завданнями, на яких розраховано кількість учнів, методикою проведення. Основною формою процесу навчання є урок, структура якого охоплює послідовнсть етапів. </w:t>
      </w:r>
    </w:p>
    <w:p w:rsidR="00555061" w:rsidRDefault="00555061" w:rsidP="00CB387C">
      <w:pPr>
        <w:spacing w:after="0" w:line="240" w:lineRule="auto"/>
        <w:ind w:firstLine="724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2A6C7D">
        <w:rPr>
          <w:rFonts w:ascii="Times New Roman" w:hAnsi="Times New Roman"/>
          <w:b/>
          <w:noProof/>
          <w:sz w:val="28"/>
          <w:szCs w:val="28"/>
          <w:lang w:eastAsia="uk-UA"/>
        </w:rPr>
        <w:t>Урок</w:t>
      </w:r>
      <w:r>
        <w:rPr>
          <w:rFonts w:ascii="Times New Roman" w:hAnsi="Times New Roman"/>
          <w:noProof/>
          <w:sz w:val="28"/>
          <w:szCs w:val="28"/>
          <w:lang w:eastAsia="uk-UA"/>
        </w:rPr>
        <w:t xml:space="preserve"> – логічна закінчена, цілісна, обмежена в часі частина освітнього процесу, яку проводить учитель за розкладом із групою учнів постійного складу. </w:t>
      </w:r>
    </w:p>
    <w:p w:rsidR="00555061" w:rsidRPr="000B28D6" w:rsidRDefault="00555061" w:rsidP="00CB38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bookmarkStart w:id="0" w:name="bookmark0"/>
      <w:r w:rsidRPr="000B28D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Вимоги до сучасного уроку</w:t>
      </w:r>
      <w:bookmarkEnd w:id="0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</w:p>
    <w:p w:rsidR="00555061" w:rsidRDefault="00555061" w:rsidP="002859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358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Нестандартні форми проведення уроку та заходи, які сприяють їх реалізації. </w:t>
      </w:r>
    </w:p>
    <w:p w:rsidR="00555061" w:rsidRPr="00C358AB" w:rsidRDefault="00555061" w:rsidP="002859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358AB">
        <w:rPr>
          <w:rFonts w:ascii="Times New Roman" w:hAnsi="Times New Roman"/>
          <w:color w:val="000000"/>
          <w:sz w:val="28"/>
          <w:szCs w:val="28"/>
          <w:lang w:eastAsia="uk-UA"/>
        </w:rPr>
        <w:t>Нау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ковий рівень навчання змісту</w:t>
      </w:r>
      <w:r w:rsidRPr="00C358AB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555061" w:rsidRPr="00764509" w:rsidRDefault="00555061" w:rsidP="002859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t>Вибір учителем найефективніших методів і форм роботи.</w:t>
      </w:r>
    </w:p>
    <w:p w:rsidR="00555061" w:rsidRPr="00764509" w:rsidRDefault="00555061" w:rsidP="002859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t>Розвиток пізнавальних інтересів учнів.</w:t>
      </w:r>
    </w:p>
    <w:p w:rsidR="00555061" w:rsidRPr="00764509" w:rsidRDefault="00555061" w:rsidP="002859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Реалізація</w:t>
      </w: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міжпредметних зв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t>язків.</w:t>
      </w:r>
    </w:p>
    <w:p w:rsidR="00555061" w:rsidRPr="00764509" w:rsidRDefault="00555061" w:rsidP="002859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C3A34">
        <w:rPr>
          <w:rFonts w:ascii="Times New Roman" w:hAnsi="Times New Roman"/>
          <w:sz w:val="28"/>
          <w:szCs w:val="28"/>
          <w:lang w:eastAsia="uk-UA"/>
        </w:rPr>
        <w:t xml:space="preserve">Оволодіння </w:t>
      </w:r>
      <w:r>
        <w:rPr>
          <w:rFonts w:ascii="Times New Roman" w:hAnsi="Times New Roman"/>
          <w:sz w:val="28"/>
          <w:szCs w:val="28"/>
          <w:lang w:eastAsia="uk-UA"/>
        </w:rPr>
        <w:t xml:space="preserve">учнями </w:t>
      </w:r>
      <w:r w:rsidRPr="00DC3A34">
        <w:rPr>
          <w:rFonts w:ascii="Times New Roman" w:hAnsi="Times New Roman"/>
          <w:sz w:val="28"/>
          <w:szCs w:val="28"/>
          <w:lang w:eastAsia="uk-UA"/>
        </w:rPr>
        <w:t>прийомами</w:t>
      </w:r>
      <w:r w:rsidRPr="00DC3A3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t>самостійної роботи, формування навичок самоконтролю.</w:t>
      </w:r>
    </w:p>
    <w:p w:rsidR="00555061" w:rsidRPr="00764509" w:rsidRDefault="00555061" w:rsidP="002859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t>рахування принципів диференціації та індивідуалізації.</w:t>
      </w:r>
    </w:p>
    <w:p w:rsidR="00555061" w:rsidRPr="00764509" w:rsidRDefault="00555061" w:rsidP="002859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t>Наявність зворотного зв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t>язку між учителем і учнем.</w:t>
      </w:r>
    </w:p>
    <w:p w:rsidR="00555061" w:rsidRPr="00764509" w:rsidRDefault="00555061" w:rsidP="002859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t>Об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’</w:t>
      </w: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t>єктивність оцінювання.</w:t>
      </w:r>
    </w:p>
    <w:p w:rsidR="00555061" w:rsidRPr="00764509" w:rsidRDefault="00555061" w:rsidP="002859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t>Оптимальність домашнього завдання (характер, обсяг, осмис</w:t>
      </w: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лення, диференціація). Інструктаж.</w:t>
      </w:r>
    </w:p>
    <w:p w:rsidR="00555061" w:rsidRPr="00DC3A34" w:rsidRDefault="00555061" w:rsidP="002859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t>Результативність уроку (ступінь досягнення мети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виконання завдань</w:t>
      </w:r>
      <w:r w:rsidRPr="00764509">
        <w:rPr>
          <w:rFonts w:ascii="Times New Roman" w:hAnsi="Times New Roman"/>
          <w:color w:val="000000"/>
          <w:sz w:val="28"/>
          <w:szCs w:val="28"/>
          <w:lang w:eastAsia="uk-UA"/>
        </w:rPr>
        <w:t>, якість знань і рівень оволодіння вміннями та навичками, позитивні зміни в розвитку й вихованні учнів).</w:t>
      </w:r>
    </w:p>
    <w:p w:rsidR="00555061" w:rsidRPr="00C0498C" w:rsidRDefault="00555061" w:rsidP="00212BFC">
      <w:pPr>
        <w:spacing w:after="0" w:line="192" w:lineRule="auto"/>
        <w:ind w:firstLine="708"/>
        <w:contextualSpacing/>
        <w:jc w:val="both"/>
        <w:textAlignment w:val="baseline"/>
        <w:rPr>
          <w:rFonts w:ascii="Times New Roman" w:hAnsi="Times New Roman"/>
          <w:color w:val="006666"/>
          <w:sz w:val="4"/>
          <w:szCs w:val="28"/>
          <w:lang w:eastAsia="uk-UA"/>
        </w:rPr>
      </w:pPr>
    </w:p>
    <w:p w:rsidR="00555061" w:rsidRPr="00C0498C" w:rsidRDefault="00555061" w:rsidP="00DC3A34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C0498C">
        <w:rPr>
          <w:rFonts w:ascii="Times New Roman" w:hAnsi="Times New Roman"/>
          <w:bCs/>
          <w:iCs/>
          <w:sz w:val="28"/>
          <w:szCs w:val="28"/>
          <w:lang w:eastAsia="uk-UA"/>
        </w:rPr>
        <w:t>Діяльність учителя в умовах технологічної освіти має бути чітко структурованою та спланованою</w:t>
      </w:r>
      <w:r w:rsidRPr="00C0498C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555061" w:rsidRDefault="00555061" w:rsidP="00DC3A34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12BF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Оскільки урок – це не лише форма організації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освітнього проц</w:t>
      </w:r>
      <w:r w:rsidR="00DD646A">
        <w:rPr>
          <w:rFonts w:ascii="Times New Roman" w:hAnsi="Times New Roman"/>
          <w:color w:val="000000"/>
          <w:sz w:val="28"/>
          <w:szCs w:val="28"/>
          <w:lang w:eastAsia="uk-UA"/>
        </w:rPr>
        <w:t>есу у вигляді співпраці учнів й педагога,</w:t>
      </w:r>
      <w:r w:rsidRPr="00212BF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але й</w:t>
      </w:r>
      <w:r w:rsidR="00DD646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спільна</w:t>
      </w:r>
      <w:r w:rsidRPr="00212BF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793A67">
        <w:rPr>
          <w:rFonts w:ascii="Times New Roman" w:hAnsi="Times New Roman"/>
          <w:iCs/>
          <w:sz w:val="28"/>
          <w:szCs w:val="28"/>
          <w:lang w:eastAsia="uk-UA"/>
        </w:rPr>
        <w:t>творча</w:t>
      </w:r>
      <w:r w:rsidRPr="00793A6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12BFC">
        <w:rPr>
          <w:rFonts w:ascii="Times New Roman" w:hAnsi="Times New Roman"/>
          <w:color w:val="000000"/>
          <w:sz w:val="28"/>
          <w:szCs w:val="28"/>
          <w:lang w:eastAsia="uk-UA"/>
        </w:rPr>
        <w:t>робота, то необхі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дно акцентувати увагу </w:t>
      </w:r>
      <w:r w:rsidR="00DD646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вчителя трудового навчання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на основні стру</w:t>
      </w:r>
      <w:r w:rsidRPr="00212BFC">
        <w:rPr>
          <w:rFonts w:ascii="Times New Roman" w:hAnsi="Times New Roman"/>
          <w:color w:val="000000"/>
          <w:sz w:val="28"/>
          <w:szCs w:val="28"/>
          <w:lang w:eastAsia="uk-UA"/>
        </w:rPr>
        <w:t>ктурні елементи уроку, які створюють передумови для впровадження педагогічних технологій навчання.</w:t>
      </w:r>
    </w:p>
    <w:p w:rsidR="00555061" w:rsidRPr="00DC3A34" w:rsidRDefault="00555061" w:rsidP="000A46F8">
      <w:pPr>
        <w:spacing w:after="0" w:line="192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8"/>
          <w:szCs w:val="28"/>
          <w:lang w:eastAsia="uk-UA"/>
        </w:rPr>
      </w:pPr>
    </w:p>
    <w:p w:rsidR="00555061" w:rsidRPr="00CB387C" w:rsidRDefault="00555061" w:rsidP="000A46F8">
      <w:pPr>
        <w:spacing w:after="0" w:line="192" w:lineRule="auto"/>
        <w:contextualSpacing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  <w:lang w:eastAsia="uk-UA"/>
        </w:rPr>
      </w:pPr>
      <w:r w:rsidRPr="00CB387C">
        <w:rPr>
          <w:rFonts w:ascii="Times New Roman" w:hAnsi="Times New Roman"/>
          <w:b/>
          <w:color w:val="000000"/>
          <w:sz w:val="28"/>
          <w:szCs w:val="28"/>
          <w:u w:val="single"/>
          <w:lang w:eastAsia="uk-UA"/>
        </w:rPr>
        <w:t>Практичні поради молодому вчителю</w:t>
      </w:r>
    </w:p>
    <w:p w:rsidR="00555061" w:rsidRPr="00212BFC" w:rsidRDefault="00555061" w:rsidP="000A46F8">
      <w:pPr>
        <w:spacing w:after="0" w:line="192" w:lineRule="auto"/>
        <w:contextualSpacing/>
        <w:jc w:val="center"/>
        <w:textAlignment w:val="baseline"/>
        <w:rPr>
          <w:rFonts w:ascii="Times New Roman" w:hAnsi="Times New Roman"/>
          <w:color w:val="006666"/>
          <w:sz w:val="14"/>
          <w:szCs w:val="28"/>
          <w:lang w:eastAsia="uk-UA"/>
        </w:rPr>
      </w:pPr>
    </w:p>
    <w:p w:rsidR="00555061" w:rsidRPr="00DC3A34" w:rsidRDefault="00555061" w:rsidP="00212BFC">
      <w:pPr>
        <w:spacing w:after="0" w:line="192" w:lineRule="auto"/>
        <w:ind w:firstLine="708"/>
        <w:contextualSpacing/>
        <w:jc w:val="center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DC3A3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Структура технологічного  уроку трудового навчання та відповідні вимоги до його проектування (за ред. </w:t>
      </w:r>
      <w:proofErr w:type="spellStart"/>
      <w:r w:rsidRPr="00DC3A34">
        <w:rPr>
          <w:rFonts w:ascii="Times New Roman" w:hAnsi="Times New Roman"/>
          <w:color w:val="000000"/>
          <w:sz w:val="28"/>
          <w:szCs w:val="28"/>
          <w:lang w:eastAsia="uk-UA"/>
        </w:rPr>
        <w:t>Вдовченко</w:t>
      </w:r>
      <w:proofErr w:type="spellEnd"/>
      <w:r w:rsidRPr="00DC3A3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В.В.)</w:t>
      </w:r>
    </w:p>
    <w:p w:rsidR="00555061" w:rsidRPr="00C0498C" w:rsidRDefault="00555061" w:rsidP="00285987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C0498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тема і мета уроку; </w:t>
      </w:r>
    </w:p>
    <w:p w:rsidR="00555061" w:rsidRPr="00793A67" w:rsidRDefault="00555061" w:rsidP="00285987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793A67">
        <w:rPr>
          <w:rFonts w:ascii="Times New Roman" w:hAnsi="Times New Roman"/>
          <w:color w:val="000000"/>
          <w:sz w:val="28"/>
          <w:szCs w:val="28"/>
          <w:lang w:eastAsia="uk-UA"/>
        </w:rPr>
        <w:t>актуалізація опорних знань та життєвого досвіду учнів;</w:t>
      </w:r>
    </w:p>
    <w:p w:rsidR="00555061" w:rsidRPr="00793A67" w:rsidRDefault="00555061" w:rsidP="00285987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793A67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завдання уроку;</w:t>
      </w:r>
    </w:p>
    <w:p w:rsidR="00555061" w:rsidRPr="00793A67" w:rsidRDefault="00555061" w:rsidP="00285987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793A67">
        <w:rPr>
          <w:rFonts w:ascii="Times New Roman" w:hAnsi="Times New Roman"/>
          <w:color w:val="000000"/>
          <w:sz w:val="28"/>
          <w:szCs w:val="28"/>
          <w:lang w:eastAsia="uk-UA"/>
        </w:rPr>
        <w:t>мотивація навально-трудової діяльності учнів;</w:t>
      </w:r>
    </w:p>
    <w:p w:rsidR="00555061" w:rsidRPr="00793A67" w:rsidRDefault="00555061" w:rsidP="00285987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793A6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рефлексія учнів. </w:t>
      </w:r>
    </w:p>
    <w:p w:rsidR="00555061" w:rsidRPr="000A46F8" w:rsidRDefault="00555061" w:rsidP="00B93F77">
      <w:pPr>
        <w:widowControl w:val="0"/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A46F8">
        <w:rPr>
          <w:rFonts w:ascii="Times New Roman" w:hAnsi="Times New Roman"/>
          <w:b/>
          <w:color w:val="000000"/>
          <w:sz w:val="28"/>
          <w:szCs w:val="28"/>
          <w:lang w:eastAsia="uk-UA"/>
        </w:rPr>
        <w:t>Тема уроку</w:t>
      </w:r>
    </w:p>
    <w:p w:rsidR="00555061" w:rsidRPr="00793A67" w:rsidRDefault="00555061" w:rsidP="00285987">
      <w:pPr>
        <w:pStyle w:val="a3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793A67">
        <w:rPr>
          <w:rFonts w:ascii="Times New Roman" w:hAnsi="Times New Roman"/>
          <w:color w:val="000000"/>
          <w:sz w:val="28"/>
          <w:szCs w:val="28"/>
          <w:lang w:eastAsia="uk-UA"/>
        </w:rPr>
        <w:t>Визначається відповідно до змісту навчальної програми. Якщо на вивчення теми ві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дводиться більше двох годин, </w:t>
      </w:r>
      <w:r w:rsidRPr="00793A6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необхідно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визначити</w:t>
      </w:r>
      <w:r w:rsidRPr="00793A6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теми кожної години для 5, 6 і 9-го класу та заняття,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для 7 і 8 класів</w:t>
      </w:r>
      <w:r w:rsidRPr="00793A6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</w:p>
    <w:p w:rsidR="00555061" w:rsidRPr="00793A67" w:rsidRDefault="00555061" w:rsidP="00285987">
      <w:pPr>
        <w:pStyle w:val="a3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793A6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ерший урок з відповідної  теми може мати на меті засвоєння знань, наступний – формування вмінь, після цього корекцію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вмінь чи за умов рівнозначного </w:t>
      </w:r>
      <w:r w:rsidRPr="00793A67">
        <w:rPr>
          <w:rFonts w:ascii="Times New Roman" w:hAnsi="Times New Roman"/>
          <w:color w:val="000000"/>
          <w:sz w:val="28"/>
          <w:szCs w:val="28"/>
          <w:lang w:eastAsia="uk-UA"/>
        </w:rPr>
        <w:t>поєднання цілей уроку, що відпов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ідно вливає на його структуру, </w:t>
      </w:r>
      <w:r w:rsidRPr="00793A67">
        <w:rPr>
          <w:rFonts w:ascii="Times New Roman" w:hAnsi="Times New Roman"/>
          <w:color w:val="000000"/>
          <w:sz w:val="28"/>
          <w:szCs w:val="28"/>
          <w:lang w:eastAsia="uk-UA"/>
        </w:rPr>
        <w:t>який перетворюється на ком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бінований урок. </w:t>
      </w:r>
      <w:r w:rsidRPr="00793A67">
        <w:rPr>
          <w:rFonts w:ascii="Times New Roman" w:hAnsi="Times New Roman"/>
          <w:sz w:val="28"/>
          <w:szCs w:val="28"/>
          <w:lang w:eastAsia="uk-UA"/>
        </w:rPr>
        <w:t xml:space="preserve">Головна </w:t>
      </w:r>
      <w:r w:rsidRPr="00793A67">
        <w:rPr>
          <w:rFonts w:ascii="Times New Roman" w:hAnsi="Times New Roman"/>
          <w:bCs/>
          <w:sz w:val="28"/>
          <w:szCs w:val="28"/>
          <w:lang w:eastAsia="uk-UA"/>
        </w:rPr>
        <w:t>навчальна мета</w:t>
      </w:r>
      <w:r w:rsidRPr="00793A6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93A6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уроку визначає його тип і відповідно структуру, а не навпаки. </w:t>
      </w:r>
    </w:p>
    <w:p w:rsidR="00555061" w:rsidRDefault="00555061" w:rsidP="00B93F77">
      <w:pPr>
        <w:widowControl w:val="0"/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A46F8">
        <w:rPr>
          <w:rFonts w:ascii="Times New Roman" w:hAnsi="Times New Roman"/>
          <w:b/>
          <w:color w:val="000000"/>
          <w:sz w:val="28"/>
          <w:szCs w:val="28"/>
          <w:lang w:eastAsia="uk-UA"/>
        </w:rPr>
        <w:t>Мета уроку</w:t>
      </w:r>
    </w:p>
    <w:p w:rsidR="00555061" w:rsidRPr="004C6B93" w:rsidRDefault="00555061" w:rsidP="00F675A4">
      <w:pPr>
        <w:pStyle w:val="a3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C6B93">
        <w:rPr>
          <w:rFonts w:ascii="Times New Roman" w:hAnsi="Times New Roman"/>
          <w:color w:val="000000"/>
          <w:sz w:val="28"/>
          <w:szCs w:val="28"/>
          <w:lang w:eastAsia="uk-UA"/>
        </w:rPr>
        <w:t>Визначається відповідно до теми уроку, кінцевого результату теми програми, що у навчальній програмі відображено у змісті практичної роботи. На основі мети учитель формує завдання уроку.</w:t>
      </w:r>
    </w:p>
    <w:p w:rsidR="00555061" w:rsidRPr="00207FA5" w:rsidRDefault="00555061" w:rsidP="00B93F77">
      <w:pPr>
        <w:widowControl w:val="0"/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207FA5">
        <w:rPr>
          <w:rFonts w:ascii="Times New Roman" w:hAnsi="Times New Roman"/>
          <w:b/>
          <w:color w:val="000000"/>
          <w:sz w:val="28"/>
          <w:szCs w:val="28"/>
          <w:lang w:eastAsia="uk-UA"/>
        </w:rPr>
        <w:t>Завдання</w:t>
      </w:r>
    </w:p>
    <w:p w:rsidR="00555061" w:rsidRPr="004C6B93" w:rsidRDefault="00555061" w:rsidP="00F675A4">
      <w:pPr>
        <w:pStyle w:val="a3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C6B93">
        <w:rPr>
          <w:rFonts w:ascii="Times New Roman" w:hAnsi="Times New Roman"/>
          <w:bCs/>
          <w:iCs/>
          <w:color w:val="000000"/>
          <w:sz w:val="28"/>
          <w:szCs w:val="28"/>
        </w:rPr>
        <w:t>Завдання</w:t>
      </w:r>
      <w:r w:rsidRPr="004C6B93">
        <w:rPr>
          <w:rFonts w:ascii="Times New Roman" w:hAnsi="Times New Roman"/>
          <w:color w:val="000000"/>
          <w:sz w:val="28"/>
          <w:szCs w:val="28"/>
        </w:rPr>
        <w:t xml:space="preserve"> визначають на основі  навчальної мети, які  </w:t>
      </w:r>
      <w:r w:rsidRPr="004C6B93">
        <w:rPr>
          <w:rFonts w:ascii="Times New Roman" w:hAnsi="Times New Roman"/>
          <w:iCs/>
          <w:color w:val="000000"/>
          <w:sz w:val="28"/>
          <w:szCs w:val="28"/>
        </w:rPr>
        <w:t>обов</w:t>
      </w:r>
      <w:r>
        <w:rPr>
          <w:rFonts w:ascii="Times New Roman" w:hAnsi="Times New Roman"/>
          <w:iCs/>
          <w:color w:val="000000"/>
          <w:sz w:val="28"/>
          <w:szCs w:val="28"/>
        </w:rPr>
        <w:t>’</w:t>
      </w:r>
      <w:r w:rsidRPr="004C6B93">
        <w:rPr>
          <w:rFonts w:ascii="Times New Roman" w:hAnsi="Times New Roman"/>
          <w:iCs/>
          <w:color w:val="000000"/>
          <w:sz w:val="28"/>
          <w:szCs w:val="28"/>
        </w:rPr>
        <w:t xml:space="preserve">язково </w:t>
      </w:r>
      <w:r w:rsidRPr="004C6B93">
        <w:rPr>
          <w:rFonts w:ascii="Times New Roman" w:hAnsi="Times New Roman"/>
          <w:color w:val="000000"/>
          <w:sz w:val="28"/>
          <w:szCs w:val="28"/>
        </w:rPr>
        <w:t xml:space="preserve"> повідомляються учням на початку уроку. </w:t>
      </w:r>
    </w:p>
    <w:p w:rsidR="00555061" w:rsidRPr="00CB387C" w:rsidRDefault="00555061" w:rsidP="00B93F77">
      <w:pPr>
        <w:widowControl w:val="0"/>
        <w:spacing w:after="0" w:line="240" w:lineRule="auto"/>
        <w:ind w:firstLine="724"/>
        <w:jc w:val="center"/>
        <w:rPr>
          <w:rFonts w:ascii="Times New Roman" w:hAnsi="Times New Roman"/>
          <w:color w:val="000000"/>
          <w:sz w:val="2"/>
          <w:szCs w:val="28"/>
          <w:lang w:eastAsia="uk-UA"/>
        </w:rPr>
      </w:pPr>
    </w:p>
    <w:p w:rsidR="00555061" w:rsidRPr="00207FA5" w:rsidRDefault="00555061" w:rsidP="00B93F77">
      <w:pPr>
        <w:widowControl w:val="0"/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207FA5">
        <w:rPr>
          <w:rFonts w:ascii="Times New Roman" w:hAnsi="Times New Roman"/>
          <w:b/>
          <w:color w:val="000000"/>
          <w:sz w:val="28"/>
          <w:szCs w:val="28"/>
          <w:lang w:eastAsia="uk-UA"/>
        </w:rPr>
        <w:t>Мотивація</w:t>
      </w:r>
    </w:p>
    <w:p w:rsidR="00555061" w:rsidRPr="004C6B93" w:rsidRDefault="00555061" w:rsidP="00F675A4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4C6B93">
        <w:rPr>
          <w:rFonts w:ascii="Times New Roman" w:hAnsi="Times New Roman" w:cs="+mn-cs"/>
          <w:bCs/>
          <w:sz w:val="28"/>
          <w:szCs w:val="28"/>
          <w:lang w:eastAsia="uk-UA"/>
        </w:rPr>
        <w:t>Технологічна освіта</w:t>
      </w:r>
      <w:r w:rsidRPr="004C6B93">
        <w:rPr>
          <w:rFonts w:ascii="Times New Roman" w:hAnsi="Times New Roman" w:cs="+mn-cs"/>
          <w:sz w:val="28"/>
          <w:szCs w:val="28"/>
          <w:lang w:eastAsia="uk-UA"/>
        </w:rPr>
        <w:t xml:space="preserve"> передбачає кінцевий (запланований) результат, учителю необхідно планувати свою роботу так, щоб передбачити </w:t>
      </w:r>
      <w:r w:rsidRPr="004C6B93">
        <w:rPr>
          <w:rFonts w:ascii="Times New Roman" w:hAnsi="Times New Roman" w:cs="+mn-cs"/>
          <w:bCs/>
          <w:iCs/>
          <w:sz w:val="28"/>
          <w:szCs w:val="28"/>
          <w:lang w:eastAsia="uk-UA"/>
        </w:rPr>
        <w:t>вибір</w:t>
      </w:r>
      <w:r w:rsidRPr="004C6B93">
        <w:rPr>
          <w:rFonts w:ascii="Times New Roman" w:hAnsi="Times New Roman" w:cs="+mn-cs"/>
          <w:b/>
          <w:bCs/>
          <w:i/>
          <w:iCs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+mn-cs"/>
          <w:i/>
          <w:iCs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+mn-cs"/>
          <w:sz w:val="28"/>
          <w:szCs w:val="28"/>
          <w:lang w:eastAsia="uk-UA"/>
        </w:rPr>
        <w:t xml:space="preserve"> </w:t>
      </w:r>
      <w:r w:rsidRPr="004C6B93">
        <w:rPr>
          <w:rFonts w:ascii="Times New Roman" w:hAnsi="Times New Roman" w:cs="+mn-cs"/>
          <w:color w:val="000000"/>
          <w:sz w:val="28"/>
          <w:szCs w:val="28"/>
          <w:lang w:eastAsia="uk-UA"/>
        </w:rPr>
        <w:t>учнів. Під час традиційного навчання такої проблеми не виникало, оскільки учитель мав авторитарне  рішення, стосовно того, що саме  потрібно знати і вміти учням. Інструмент, завдяки якому розв</w:t>
      </w:r>
      <w:r>
        <w:rPr>
          <w:rFonts w:ascii="Times New Roman" w:hAnsi="Times New Roman" w:cs="+mn-cs"/>
          <w:color w:val="000000"/>
          <w:sz w:val="28"/>
          <w:szCs w:val="28"/>
          <w:lang w:val="ru-RU" w:eastAsia="uk-UA"/>
        </w:rPr>
        <w:t>’</w:t>
      </w:r>
      <w:r w:rsidRPr="004C6B93"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язується вказана проблема є  </w:t>
      </w:r>
      <w:r w:rsidRPr="004C6B93">
        <w:rPr>
          <w:rFonts w:ascii="Times New Roman" w:hAnsi="Times New Roman" w:cs="+mn-cs"/>
          <w:bCs/>
          <w:iCs/>
          <w:color w:val="000000"/>
          <w:sz w:val="28"/>
          <w:szCs w:val="28"/>
          <w:lang w:eastAsia="uk-UA"/>
        </w:rPr>
        <w:t xml:space="preserve">мотивація </w:t>
      </w:r>
      <w:r w:rsidRPr="004C6B93"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навчально-трудової діяльності учнів. </w:t>
      </w:r>
    </w:p>
    <w:p w:rsidR="00555061" w:rsidRPr="00DD646A" w:rsidRDefault="00555061" w:rsidP="00F675A4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0D603D"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Під час мотивації важливо переконати учнів </w:t>
      </w:r>
      <w:r w:rsidRPr="000D603D">
        <w:rPr>
          <w:rFonts w:ascii="Times New Roman" w:hAnsi="Times New Roman" w:cs="+mn-cs"/>
          <w:bCs/>
          <w:iCs/>
          <w:color w:val="000000"/>
          <w:sz w:val="28"/>
          <w:szCs w:val="28"/>
          <w:lang w:eastAsia="uk-UA"/>
        </w:rPr>
        <w:t>для чого</w:t>
      </w:r>
      <w:r w:rsidRPr="000D603D"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 їм потрібно виконувати дану роботу, засвоювати відповідні знання, уміння і т.д. Мотивація для інтерактивного  вчителя, який не є  авторитарним керівником, відіграє досить важливу роль, оскільки дає змогу скеровувати мотиви, і відповідно увагу та зусилля учнів в потрібному напрямку для досягнення запланованого навчального результату. З цією метою можуть бути використані методи, що створюють проблемні ситуації, викликають у дітей подив, здивування, збуджують інтерес до теми проекту тощо. Це може бути і цікава  розповідь учителя, і бесіда, і демонстрування наочності, й нескладна інтерактивна технологія («мікрофон», «мозковий штурм» тощо).</w:t>
      </w:r>
    </w:p>
    <w:p w:rsidR="00DD646A" w:rsidRPr="000A46F8" w:rsidRDefault="00DD646A" w:rsidP="00DD646A">
      <w:pPr>
        <w:widowControl w:val="0"/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A46F8">
        <w:rPr>
          <w:rFonts w:ascii="Times New Roman" w:hAnsi="Times New Roman"/>
          <w:b/>
          <w:color w:val="000000"/>
          <w:sz w:val="28"/>
          <w:szCs w:val="28"/>
          <w:lang w:eastAsia="uk-UA"/>
        </w:rPr>
        <w:t>Актуалізація опорних знань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та життєвого досвіду учнів</w:t>
      </w:r>
    </w:p>
    <w:p w:rsidR="00DD646A" w:rsidRPr="00DD646A" w:rsidRDefault="00DD646A" w:rsidP="00DD646A">
      <w:pPr>
        <w:pStyle w:val="a3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>
        <w:rPr>
          <w:rFonts w:ascii="Times New Roman" w:hAnsi="Times New Roman" w:cs="+mn-cs"/>
          <w:color w:val="000000"/>
          <w:sz w:val="28"/>
          <w:szCs w:val="28"/>
          <w:lang w:eastAsia="uk-UA"/>
        </w:rPr>
        <w:t>Важливо звернути увагу</w:t>
      </w:r>
      <w:bookmarkStart w:id="1" w:name="_GoBack"/>
      <w:bookmarkEnd w:id="1"/>
      <w:r w:rsidRPr="00793A67"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 на життєві компетентності учнів, на основі яких надаються </w:t>
      </w:r>
      <w:r>
        <w:rPr>
          <w:rFonts w:ascii="Times New Roman" w:hAnsi="Times New Roman" w:cs="+mn-cs"/>
          <w:color w:val="000000"/>
          <w:sz w:val="28"/>
          <w:szCs w:val="28"/>
          <w:lang w:eastAsia="uk-UA"/>
        </w:rPr>
        <w:t>нові знання. Мета цього</w:t>
      </w:r>
      <w:r w:rsidRPr="00793A67"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  етапу – активізувати роботу учнів через наявні у них знання, які вони отримали на уроках </w:t>
      </w:r>
      <w:r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природничого циклу </w:t>
      </w:r>
      <w:r w:rsidRPr="00793A67">
        <w:rPr>
          <w:rFonts w:ascii="Times New Roman" w:hAnsi="Times New Roman" w:cs="+mn-cs"/>
          <w:color w:val="000000"/>
          <w:sz w:val="28"/>
          <w:szCs w:val="28"/>
          <w:lang w:eastAsia="uk-UA"/>
        </w:rPr>
        <w:t>чи життєвого досвіду. З точки зору методики принциповий момент цього етапу  настає тоді, коли  вчитель спирається</w:t>
      </w:r>
      <w:r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 на життєві компетенції учнів</w:t>
      </w:r>
      <w:r w:rsidRPr="00793A67"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.  Поширена помилка, коли учитель говорить більше за дітей, пояснює, розповідає тощо. Суттєвою ознакою цього етапу є </w:t>
      </w:r>
      <w:r w:rsidRPr="00793A67">
        <w:rPr>
          <w:rFonts w:ascii="Times New Roman" w:hAnsi="Times New Roman" w:cs="+mn-cs"/>
          <w:color w:val="000000"/>
          <w:sz w:val="28"/>
          <w:szCs w:val="28"/>
          <w:lang w:eastAsia="uk-UA"/>
        </w:rPr>
        <w:lastRenderedPageBreak/>
        <w:t>активне висловлювання уч</w:t>
      </w:r>
      <w:r>
        <w:rPr>
          <w:rFonts w:ascii="Times New Roman" w:hAnsi="Times New Roman" w:cs="+mn-cs"/>
          <w:color w:val="000000"/>
          <w:sz w:val="28"/>
          <w:szCs w:val="28"/>
          <w:lang w:eastAsia="uk-UA"/>
        </w:rPr>
        <w:t>нів – говорити повинні діти, а в</w:t>
      </w:r>
      <w:r w:rsidRPr="00793A67"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читель більше слухати, робити акцент на тих відповідях, які наближають учнів до теми і завдань уроку. Вдало проведена актуалізація </w:t>
      </w:r>
      <w:r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опорних знань учнів </w:t>
      </w:r>
      <w:r w:rsidRPr="00793A67"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завершується підсумком, котрий  проводить  учитель або учитель спільно з учнями. </w:t>
      </w:r>
    </w:p>
    <w:p w:rsidR="00555061" w:rsidRPr="00CB387C" w:rsidRDefault="00555061" w:rsidP="00207FA5">
      <w:pPr>
        <w:spacing w:after="0" w:line="192" w:lineRule="auto"/>
        <w:ind w:left="1267"/>
        <w:contextualSpacing/>
        <w:jc w:val="both"/>
        <w:textAlignment w:val="baseline"/>
        <w:rPr>
          <w:rFonts w:ascii="Times New Roman" w:hAnsi="Times New Roman" w:cs="+mn-cs"/>
          <w:color w:val="000000"/>
          <w:sz w:val="4"/>
          <w:szCs w:val="28"/>
          <w:lang w:eastAsia="uk-UA"/>
        </w:rPr>
      </w:pPr>
    </w:p>
    <w:p w:rsidR="00555061" w:rsidRPr="00207FA5" w:rsidRDefault="00555061" w:rsidP="00207FA5">
      <w:pPr>
        <w:spacing w:after="0" w:line="192" w:lineRule="auto"/>
        <w:ind w:left="1267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207FA5">
        <w:rPr>
          <w:rFonts w:ascii="Times New Roman" w:hAnsi="Times New Roman"/>
          <w:b/>
          <w:sz w:val="28"/>
          <w:szCs w:val="28"/>
          <w:lang w:eastAsia="uk-UA"/>
        </w:rPr>
        <w:t>Рефлексія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555061" w:rsidRDefault="00555061" w:rsidP="00861C2A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  <w:r w:rsidRPr="00207FA5">
        <w:rPr>
          <w:rFonts w:ascii="Times New Roman" w:hAnsi="Times New Roman" w:cs="+mn-cs"/>
          <w:color w:val="000000"/>
          <w:sz w:val="28"/>
          <w:szCs w:val="28"/>
          <w:lang w:eastAsia="uk-UA"/>
        </w:rPr>
        <w:t>Рефлексія –</w:t>
      </w:r>
      <w:r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 повернення назад, тобто здатність людини неодноразово звертатись до початку своїх дій, думок. Тлумачний словник української мови трактує рефлексію як самоаналіз. Рефлексію у сучасній педагогіці розуміють як самоаналіз результатів діяльності особистості. </w:t>
      </w:r>
      <w:r w:rsidRPr="00207FA5">
        <w:rPr>
          <w:rFonts w:ascii="Times New Roman" w:hAnsi="Times New Roman" w:cs="+mn-cs"/>
          <w:color w:val="000000"/>
          <w:sz w:val="28"/>
          <w:szCs w:val="28"/>
          <w:lang w:eastAsia="uk-UA"/>
        </w:rPr>
        <w:t>У цій частині учитель через продумані наперед запитання з</w:t>
      </w:r>
      <w:r>
        <w:rPr>
          <w:rFonts w:ascii="Times New Roman" w:hAnsi="Times New Roman" w:cs="+mn-cs"/>
          <w:color w:val="000000"/>
          <w:sz w:val="28"/>
          <w:szCs w:val="28"/>
          <w:lang w:eastAsia="uk-UA"/>
        </w:rPr>
        <w:t>’</w:t>
      </w:r>
      <w:r w:rsidRPr="00207FA5"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ясовує: </w:t>
      </w:r>
    </w:p>
    <w:p w:rsidR="00555061" w:rsidRPr="00861C2A" w:rsidRDefault="00555061" w:rsidP="00F675A4">
      <w:pPr>
        <w:pStyle w:val="a3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861C2A">
        <w:rPr>
          <w:rFonts w:ascii="Times New Roman" w:hAnsi="Times New Roman" w:cs="+mn-cs"/>
          <w:color w:val="000000"/>
          <w:sz w:val="28"/>
          <w:szCs w:val="28"/>
          <w:lang w:eastAsia="uk-UA"/>
        </w:rPr>
        <w:t>зміст виконаної учнями роботи;</w:t>
      </w:r>
    </w:p>
    <w:p w:rsidR="00555061" w:rsidRPr="00861C2A" w:rsidRDefault="00555061" w:rsidP="00F675A4">
      <w:pPr>
        <w:pStyle w:val="a3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861C2A">
        <w:rPr>
          <w:rFonts w:ascii="Times New Roman" w:hAnsi="Times New Roman" w:cs="+mn-cs"/>
          <w:color w:val="000000"/>
          <w:sz w:val="28"/>
          <w:szCs w:val="28"/>
          <w:lang w:eastAsia="uk-UA"/>
        </w:rPr>
        <w:t>учні порівнюють реальні результати з тією метою і завданнями, які повідомлялись на початку уроку;</w:t>
      </w:r>
    </w:p>
    <w:p w:rsidR="00555061" w:rsidRPr="00861C2A" w:rsidRDefault="00555061" w:rsidP="00F675A4">
      <w:pPr>
        <w:pStyle w:val="a3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861C2A"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чому отримали саме такий результат а не інший? </w:t>
      </w:r>
    </w:p>
    <w:p w:rsidR="00555061" w:rsidRPr="00861C2A" w:rsidRDefault="00555061" w:rsidP="00F675A4">
      <w:pPr>
        <w:pStyle w:val="a3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861C2A">
        <w:rPr>
          <w:rFonts w:ascii="Times New Roman" w:hAnsi="Times New Roman" w:cs="+mn-cs"/>
          <w:color w:val="000000"/>
          <w:sz w:val="28"/>
          <w:szCs w:val="28"/>
          <w:lang w:eastAsia="uk-UA"/>
        </w:rPr>
        <w:t>що потрібно змінити для успішної реалізації проекту?</w:t>
      </w:r>
    </w:p>
    <w:p w:rsidR="00555061" w:rsidRDefault="00555061" w:rsidP="00861C2A">
      <w:pPr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  <w:r w:rsidRPr="00207FA5">
        <w:rPr>
          <w:rFonts w:ascii="Times New Roman" w:hAnsi="Times New Roman" w:cs="+mn-cs"/>
          <w:color w:val="000000"/>
          <w:sz w:val="28"/>
          <w:szCs w:val="28"/>
          <w:lang w:eastAsia="uk-UA"/>
        </w:rPr>
        <w:t>Результати правильно проведеної рефлексії проявляються в тому, що учні можуть самостійно дійти думки про необхідність замінити конструкційний матеріал, з якого виготовлена деталь об</w:t>
      </w:r>
      <w:r>
        <w:rPr>
          <w:rFonts w:ascii="Times New Roman" w:hAnsi="Times New Roman" w:cs="+mn-cs"/>
          <w:color w:val="000000"/>
          <w:sz w:val="28"/>
          <w:szCs w:val="28"/>
          <w:lang w:val="ru-RU" w:eastAsia="uk-UA"/>
        </w:rPr>
        <w:t>’</w:t>
      </w:r>
      <w:proofErr w:type="spellStart"/>
      <w:r w:rsidRPr="00207FA5">
        <w:rPr>
          <w:rFonts w:ascii="Times New Roman" w:hAnsi="Times New Roman" w:cs="+mn-cs"/>
          <w:color w:val="000000"/>
          <w:sz w:val="28"/>
          <w:szCs w:val="28"/>
          <w:lang w:eastAsia="uk-UA"/>
        </w:rPr>
        <w:t>єкту</w:t>
      </w:r>
      <w:proofErr w:type="spellEnd"/>
      <w:r w:rsidRPr="00207FA5"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 проектування чи внести  окремі конструктивні елементи (зняти фаску, змінити розташування отвору в конструкції виробу тощо). </w:t>
      </w:r>
    </w:p>
    <w:p w:rsidR="00555061" w:rsidRPr="00207FA5" w:rsidRDefault="00555061" w:rsidP="00861C2A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6666"/>
          <w:sz w:val="28"/>
          <w:szCs w:val="28"/>
          <w:lang w:eastAsia="uk-UA"/>
        </w:rPr>
      </w:pPr>
      <w:r w:rsidRPr="00207FA5">
        <w:rPr>
          <w:rFonts w:ascii="Times New Roman" w:hAnsi="Times New Roman" w:cs="+mn-cs"/>
          <w:color w:val="000000"/>
          <w:sz w:val="28"/>
          <w:szCs w:val="28"/>
          <w:lang w:eastAsia="uk-UA"/>
        </w:rPr>
        <w:t>Елементи уроку трудового навчання як тема, мета, актуалізація життєвого досвіду учнів, завдання уроку, мотивація та рефлексія мають складати основу його структури  і знаходитись в тісному дидактичному взаємозв</w:t>
      </w:r>
      <w:r>
        <w:rPr>
          <w:rFonts w:ascii="Times New Roman" w:hAnsi="Times New Roman" w:cs="+mn-cs"/>
          <w:color w:val="000000"/>
          <w:sz w:val="28"/>
          <w:szCs w:val="28"/>
          <w:lang w:eastAsia="uk-UA"/>
        </w:rPr>
        <w:t>’</w:t>
      </w:r>
      <w:r w:rsidRPr="00207FA5">
        <w:rPr>
          <w:rFonts w:ascii="Times New Roman" w:hAnsi="Times New Roman" w:cs="+mn-cs"/>
          <w:color w:val="000000"/>
          <w:sz w:val="28"/>
          <w:szCs w:val="28"/>
          <w:lang w:eastAsia="uk-UA"/>
        </w:rPr>
        <w:t xml:space="preserve">язку. </w:t>
      </w:r>
    </w:p>
    <w:p w:rsidR="005046D2" w:rsidRDefault="005046D2" w:rsidP="005046D2">
      <w:pPr>
        <w:spacing w:after="0" w:line="240" w:lineRule="auto"/>
        <w:ind w:firstLine="360"/>
        <w:contextualSpacing/>
        <w:textAlignment w:val="baseline"/>
        <w:rPr>
          <w:rFonts w:ascii="Times New Roman" w:hAnsi="Times New Roman" w:cs="+mn-cs"/>
          <w:color w:val="000000"/>
          <w:sz w:val="24"/>
          <w:szCs w:val="24"/>
          <w:lang w:val="en-US" w:eastAsia="uk-UA"/>
        </w:rPr>
      </w:pPr>
    </w:p>
    <w:p w:rsidR="005046D2" w:rsidRPr="005046D2" w:rsidRDefault="005046D2" w:rsidP="005046D2">
      <w:pPr>
        <w:spacing w:after="0" w:line="240" w:lineRule="auto"/>
        <w:ind w:firstLine="360"/>
        <w:contextualSpacing/>
        <w:jc w:val="center"/>
        <w:textAlignment w:val="baseline"/>
        <w:rPr>
          <w:rFonts w:ascii="Times New Roman" w:hAnsi="Times New Roman"/>
          <w:color w:val="006666"/>
          <w:sz w:val="24"/>
          <w:szCs w:val="24"/>
          <w:lang w:eastAsia="uk-UA"/>
        </w:rPr>
      </w:pPr>
      <w:r w:rsidRPr="005046D2">
        <w:rPr>
          <w:rFonts w:ascii="Times New Roman" w:hAnsi="Times New Roman" w:cs="+mn-cs"/>
          <w:color w:val="000000"/>
          <w:sz w:val="24"/>
          <w:szCs w:val="24"/>
          <w:lang w:eastAsia="uk-UA"/>
        </w:rPr>
        <w:t>Орієнтовна схема складання плану уроку</w:t>
      </w:r>
    </w:p>
    <w:p w:rsidR="00555061" w:rsidRDefault="00FD5829" w:rsidP="00861C2A">
      <w:pPr>
        <w:spacing w:after="0" w:line="240" w:lineRule="auto"/>
        <w:ind w:firstLine="360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  <w:r w:rsidRPr="00FD5829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30.9pt;margin-top:8.5pt;width:407.1pt;height:299.15pt;z-index:251659264;visibility:visible">
            <v:imagedata r:id="rId5" o:title="" cropbottom="3419f" cropright="1186f"/>
            <w10:wrap type="square"/>
          </v:shape>
        </w:pict>
      </w: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Pr="00861C2A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10"/>
          <w:szCs w:val="28"/>
          <w:lang w:eastAsia="uk-UA"/>
        </w:rPr>
      </w:pPr>
    </w:p>
    <w:p w:rsidR="00555061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Pr="00CB387C" w:rsidRDefault="00555061" w:rsidP="00207FA5">
      <w:pPr>
        <w:spacing w:after="0" w:line="192" w:lineRule="auto"/>
        <w:contextualSpacing/>
        <w:jc w:val="both"/>
        <w:textAlignment w:val="baseline"/>
        <w:rPr>
          <w:rFonts w:ascii="Times New Roman" w:hAnsi="Times New Roman" w:cs="+mn-cs"/>
          <w:color w:val="000000"/>
          <w:sz w:val="6"/>
          <w:szCs w:val="28"/>
          <w:lang w:eastAsia="uk-UA"/>
        </w:rPr>
      </w:pPr>
    </w:p>
    <w:p w:rsidR="00555061" w:rsidRDefault="00555061" w:rsidP="000A46F8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555061" w:rsidRPr="00C358AB" w:rsidRDefault="00555061" w:rsidP="000A46F8">
      <w:pPr>
        <w:spacing w:after="0" w:line="240" w:lineRule="auto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b/>
          <w:bCs/>
          <w:sz w:val="27"/>
          <w:szCs w:val="27"/>
          <w:lang w:eastAsia="uk-UA"/>
        </w:rPr>
        <w:t>ОБ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’</w:t>
      </w:r>
      <w:r w:rsidRPr="00C358AB">
        <w:rPr>
          <w:rFonts w:ascii="Times New Roman" w:hAnsi="Times New Roman"/>
          <w:b/>
          <w:bCs/>
          <w:sz w:val="27"/>
          <w:szCs w:val="27"/>
          <w:lang w:eastAsia="uk-UA"/>
        </w:rPr>
        <w:t>ЄКТИ ПРАЦІ:</w:t>
      </w:r>
      <w:r w:rsidRPr="00C358AB">
        <w:rPr>
          <w:rFonts w:ascii="Times New Roman" w:hAnsi="Times New Roman"/>
          <w:sz w:val="27"/>
          <w:szCs w:val="27"/>
          <w:lang w:eastAsia="uk-UA"/>
        </w:rPr>
        <w:t> ___________________________________________</w:t>
      </w:r>
    </w:p>
    <w:p w:rsidR="00555061" w:rsidRPr="00C358AB" w:rsidRDefault="00555061" w:rsidP="000A46F8">
      <w:pPr>
        <w:spacing w:after="0" w:line="240" w:lineRule="auto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b/>
          <w:bCs/>
          <w:sz w:val="27"/>
          <w:szCs w:val="27"/>
          <w:lang w:eastAsia="uk-UA"/>
        </w:rPr>
        <w:t>ДИДАКТИЧНІ ЗАСОБИ</w:t>
      </w:r>
      <w:r w:rsidRPr="00C358AB">
        <w:rPr>
          <w:rFonts w:ascii="Times New Roman" w:hAnsi="Times New Roman"/>
          <w:sz w:val="27"/>
          <w:szCs w:val="27"/>
          <w:lang w:eastAsia="uk-UA"/>
        </w:rPr>
        <w:t> </w:t>
      </w:r>
      <w:r w:rsidRPr="00C358AB">
        <w:rPr>
          <w:rFonts w:ascii="Times New Roman" w:hAnsi="Times New Roman"/>
          <w:i/>
          <w:iCs/>
          <w:sz w:val="27"/>
          <w:szCs w:val="27"/>
          <w:lang w:eastAsia="uk-UA"/>
        </w:rPr>
        <w:t>(їх назва, умовні позначення):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підручник (навчальний посібник)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робочий зошит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додаткова література (словники, довідники, журнали)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натуральні об</w:t>
      </w:r>
      <w:r>
        <w:rPr>
          <w:rFonts w:ascii="Times New Roman" w:hAnsi="Times New Roman"/>
          <w:sz w:val="27"/>
          <w:szCs w:val="27"/>
          <w:lang w:eastAsia="uk-UA"/>
        </w:rPr>
        <w:t>’</w:t>
      </w:r>
      <w:r w:rsidRPr="00C358AB">
        <w:rPr>
          <w:rFonts w:ascii="Times New Roman" w:hAnsi="Times New Roman"/>
          <w:sz w:val="27"/>
          <w:szCs w:val="27"/>
          <w:lang w:eastAsia="uk-UA"/>
        </w:rPr>
        <w:t>єкти (машини, верстати, пристрої, інструменти, матеріали, вироби тощо, їх назва, тип, марка, позначення)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макети, моделі, муляжі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кіно-, відео- діафільми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мультимедійні засоби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плакати, таблиці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навчально-технологічна документація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технологічні карти, інструкційні карти, інструкційно-технологічні карти, інформаційні карти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зразки об</w:t>
      </w:r>
      <w:r>
        <w:rPr>
          <w:rFonts w:ascii="Times New Roman" w:hAnsi="Times New Roman"/>
          <w:sz w:val="27"/>
          <w:szCs w:val="27"/>
          <w:lang w:eastAsia="uk-UA"/>
        </w:rPr>
        <w:t>’</w:t>
      </w:r>
      <w:r w:rsidRPr="00C358AB">
        <w:rPr>
          <w:rFonts w:ascii="Times New Roman" w:hAnsi="Times New Roman"/>
          <w:sz w:val="27"/>
          <w:szCs w:val="27"/>
          <w:lang w:eastAsia="uk-UA"/>
        </w:rPr>
        <w:t>єктів праці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зразки виробів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матеріали для контролю знань учнів: картки-завдання, тести, кросворди тощо</w:t>
      </w:r>
      <w:r>
        <w:rPr>
          <w:rFonts w:ascii="Times New Roman" w:hAnsi="Times New Roman"/>
          <w:sz w:val="27"/>
          <w:szCs w:val="27"/>
          <w:lang w:eastAsia="uk-UA"/>
        </w:rPr>
        <w:t xml:space="preserve">. </w:t>
      </w:r>
    </w:p>
    <w:p w:rsidR="00555061" w:rsidRPr="00C358AB" w:rsidRDefault="00555061" w:rsidP="00F675A4">
      <w:pPr>
        <w:spacing w:after="0" w:line="240" w:lineRule="auto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b/>
          <w:bCs/>
          <w:sz w:val="27"/>
          <w:szCs w:val="27"/>
          <w:lang w:eastAsia="uk-UA"/>
        </w:rPr>
        <w:t>ОБЛАДНАННЯ, ІНСТРУМЕНТИ, МАТЕРІАЛИ</w:t>
      </w:r>
    </w:p>
    <w:p w:rsidR="00555061" w:rsidRPr="00C358AB" w:rsidRDefault="00555061" w:rsidP="00F675A4">
      <w:pPr>
        <w:spacing w:after="0" w:line="240" w:lineRule="auto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i/>
          <w:iCs/>
          <w:sz w:val="27"/>
          <w:szCs w:val="27"/>
          <w:lang w:eastAsia="uk-UA"/>
        </w:rPr>
        <w:t>(їх назва, тип, сортамент, марка, кількість, групового чи індивідуального користування):</w:t>
      </w:r>
      <w:r>
        <w:rPr>
          <w:rFonts w:ascii="Times New Roman" w:hAnsi="Times New Roman"/>
          <w:i/>
          <w:iCs/>
          <w:sz w:val="27"/>
          <w:szCs w:val="27"/>
          <w:lang w:eastAsia="uk-UA"/>
        </w:rPr>
        <w:t xml:space="preserve"> 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верстати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інструменти, пристосування</w:t>
      </w:r>
      <w:r>
        <w:rPr>
          <w:rFonts w:ascii="Times New Roman" w:hAnsi="Times New Roman"/>
          <w:sz w:val="27"/>
          <w:szCs w:val="27"/>
          <w:lang w:eastAsia="uk-UA"/>
        </w:rPr>
        <w:t>;</w:t>
      </w:r>
    </w:p>
    <w:p w:rsidR="00555061" w:rsidRPr="00C358AB" w:rsidRDefault="00555061" w:rsidP="00F675A4">
      <w:pPr>
        <w:numPr>
          <w:ilvl w:val="0"/>
          <w:numId w:val="33"/>
        </w:num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eastAsia="uk-UA"/>
        </w:rPr>
      </w:pPr>
      <w:r w:rsidRPr="00C358AB">
        <w:rPr>
          <w:rFonts w:ascii="Times New Roman" w:hAnsi="Times New Roman"/>
          <w:sz w:val="27"/>
          <w:szCs w:val="27"/>
          <w:lang w:eastAsia="uk-UA"/>
        </w:rPr>
        <w:t>матеріали</w:t>
      </w:r>
      <w:r>
        <w:rPr>
          <w:rFonts w:ascii="Times New Roman" w:hAnsi="Times New Roman"/>
          <w:sz w:val="27"/>
          <w:szCs w:val="27"/>
          <w:lang w:eastAsia="uk-UA"/>
        </w:rPr>
        <w:t xml:space="preserve">. </w:t>
      </w:r>
    </w:p>
    <w:p w:rsidR="00555061" w:rsidRDefault="00555061" w:rsidP="00B93F77">
      <w:pPr>
        <w:widowControl w:val="0"/>
        <w:spacing w:after="0" w:line="240" w:lineRule="auto"/>
        <w:ind w:firstLine="724"/>
        <w:jc w:val="center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B93F77">
      <w:pPr>
        <w:widowControl w:val="0"/>
        <w:spacing w:after="0" w:line="240" w:lineRule="auto"/>
        <w:ind w:firstLine="724"/>
        <w:jc w:val="center"/>
        <w:rPr>
          <w:rFonts w:ascii="Times New Roman" w:hAnsi="Times New Roman" w:cs="+mn-cs"/>
          <w:color w:val="000000"/>
          <w:sz w:val="28"/>
          <w:szCs w:val="28"/>
          <w:lang w:eastAsia="uk-UA"/>
        </w:rPr>
      </w:pPr>
      <w:r>
        <w:rPr>
          <w:rFonts w:ascii="Times New Roman" w:hAnsi="Times New Roman" w:cs="+mn-cs"/>
          <w:color w:val="000000"/>
          <w:sz w:val="28"/>
          <w:szCs w:val="28"/>
          <w:lang w:eastAsia="uk-UA"/>
        </w:rPr>
        <w:t>Електронні ресурси</w:t>
      </w:r>
    </w:p>
    <w:p w:rsidR="00555061" w:rsidRDefault="00555061" w:rsidP="00B93F77">
      <w:pPr>
        <w:widowControl w:val="0"/>
        <w:spacing w:after="0" w:line="240" w:lineRule="auto"/>
        <w:ind w:firstLine="724"/>
        <w:jc w:val="center"/>
        <w:rPr>
          <w:rFonts w:ascii="Times New Roman" w:hAnsi="Times New Roman" w:cs="+mn-cs"/>
          <w:color w:val="000000"/>
          <w:sz w:val="28"/>
          <w:szCs w:val="28"/>
          <w:lang w:eastAsia="uk-UA"/>
        </w:rPr>
      </w:pPr>
    </w:p>
    <w:p w:rsidR="00555061" w:rsidRDefault="00555061" w:rsidP="00A228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1FB8">
        <w:rPr>
          <w:rFonts w:ascii="Times New Roman" w:hAnsi="Times New Roman"/>
          <w:sz w:val="28"/>
          <w:szCs w:val="28"/>
        </w:rPr>
        <w:t>Тихоненко А</w:t>
      </w:r>
      <w:r>
        <w:rPr>
          <w:rFonts w:ascii="Times New Roman" w:hAnsi="Times New Roman"/>
          <w:sz w:val="28"/>
          <w:szCs w:val="28"/>
        </w:rPr>
        <w:t>.</w:t>
      </w:r>
      <w:r w:rsidRPr="00721FB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1FB8">
        <w:rPr>
          <w:rFonts w:ascii="Times New Roman" w:hAnsi="Times New Roman"/>
          <w:sz w:val="28"/>
          <w:szCs w:val="28"/>
        </w:rPr>
        <w:t>Рефлексія на уроках. Як? Коли? Навіщо?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FB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Е</w:t>
      </w:r>
      <w:r w:rsidRPr="00721FB8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и</w:t>
      </w:r>
      <w:r w:rsidRPr="00721FB8">
        <w:rPr>
          <w:rFonts w:ascii="Times New Roman" w:hAnsi="Times New Roman"/>
          <w:sz w:val="28"/>
          <w:szCs w:val="28"/>
        </w:rPr>
        <w:t>й ресурс]</w:t>
      </w:r>
      <w:r>
        <w:rPr>
          <w:rFonts w:ascii="Times New Roman" w:hAnsi="Times New Roman"/>
          <w:sz w:val="28"/>
          <w:szCs w:val="28"/>
        </w:rPr>
        <w:t xml:space="preserve"> / А.І. Тихенко // Освіта</w:t>
      </w:r>
      <w:r w:rsidRPr="00721FB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FB8">
        <w:rPr>
          <w:rFonts w:ascii="Times New Roman" w:hAnsi="Times New Roman"/>
          <w:sz w:val="28"/>
          <w:szCs w:val="28"/>
        </w:rPr>
        <w:t>[сайт]. – Режим доступ</w:t>
      </w:r>
      <w:r>
        <w:rPr>
          <w:rFonts w:ascii="Times New Roman" w:hAnsi="Times New Roman"/>
          <w:sz w:val="28"/>
          <w:szCs w:val="28"/>
        </w:rPr>
        <w:t>у</w:t>
      </w:r>
      <w:r w:rsidRPr="00721FB8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7641A8">
          <w:rPr>
            <w:rStyle w:val="a6"/>
            <w:rFonts w:ascii="Times New Roman" w:hAnsi="Times New Roman"/>
            <w:sz w:val="28"/>
            <w:szCs w:val="28"/>
          </w:rPr>
          <w:t>https://osvita.ua/school/lessons_summary/psychology/51093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55061" w:rsidRPr="00B90700" w:rsidRDefault="00555061" w:rsidP="00B9070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Трудове навчання </w:t>
      </w:r>
      <w:r w:rsidRPr="00B90700">
        <w:rPr>
          <w:rFonts w:ascii="Times New Roman" w:hAnsi="Times New Roman"/>
          <w:color w:val="000000"/>
          <w:sz w:val="28"/>
          <w:szCs w:val="28"/>
          <w:lang w:eastAsia="uk-UA"/>
        </w:rPr>
        <w:t>[Електронний ресурс] // Освіта.UA [сайт]. – Режим доступу: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hyperlink r:id="rId7" w:history="1">
        <w:r w:rsidRPr="007641A8">
          <w:rPr>
            <w:rStyle w:val="a6"/>
            <w:rFonts w:ascii="Times New Roman" w:hAnsi="Times New Roman"/>
            <w:sz w:val="28"/>
            <w:szCs w:val="28"/>
            <w:lang w:eastAsia="uk-UA"/>
          </w:rPr>
          <w:t>http://osvita.ua/school/lessons_summary/work</w:t>
        </w:r>
      </w:hyperlink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  </w:t>
      </w:r>
    </w:p>
    <w:p w:rsidR="00555061" w:rsidRDefault="00555061" w:rsidP="00721FB8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555061" w:rsidRDefault="00555061" w:rsidP="004C06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55061" w:rsidRDefault="00555061" w:rsidP="004C06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Методист з трудового навчання </w:t>
      </w:r>
    </w:p>
    <w:p w:rsidR="00555061" w:rsidRDefault="00555061" w:rsidP="004C06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навчально-методичного відділу </w:t>
      </w:r>
    </w:p>
    <w:p w:rsidR="00555061" w:rsidRDefault="00555061" w:rsidP="004C06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координації освітньої діяльності </w:t>
      </w:r>
    </w:p>
    <w:p w:rsidR="00555061" w:rsidRDefault="00555061" w:rsidP="004C06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професійного розвитку </w:t>
      </w:r>
    </w:p>
    <w:p w:rsidR="00555061" w:rsidRPr="004C0602" w:rsidRDefault="00555061" w:rsidP="004C06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Сумського ОІППО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>І.В. Коренева</w:t>
      </w:r>
    </w:p>
    <w:sectPr w:rsidR="00555061" w:rsidRPr="004C0602" w:rsidSect="00832425">
      <w:type w:val="nextColumn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55137E"/>
    <w:multiLevelType w:val="hybridMultilevel"/>
    <w:tmpl w:val="D446FEEC"/>
    <w:lvl w:ilvl="0" w:tplc="DA98941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404E1"/>
    <w:multiLevelType w:val="multilevel"/>
    <w:tmpl w:val="DA68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462AF"/>
    <w:multiLevelType w:val="hybridMultilevel"/>
    <w:tmpl w:val="38C8A0F0"/>
    <w:lvl w:ilvl="0" w:tplc="7E366F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298B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D020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C13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A90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A97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A47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282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443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71C74"/>
    <w:multiLevelType w:val="hybridMultilevel"/>
    <w:tmpl w:val="6B54F194"/>
    <w:lvl w:ilvl="0" w:tplc="DA98941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B4FB8"/>
    <w:multiLevelType w:val="multilevel"/>
    <w:tmpl w:val="D2A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B4E38"/>
    <w:multiLevelType w:val="hybridMultilevel"/>
    <w:tmpl w:val="24EE452A"/>
    <w:lvl w:ilvl="0" w:tplc="24FAE21E"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A1D54"/>
    <w:multiLevelType w:val="hybridMultilevel"/>
    <w:tmpl w:val="B81ED5DE"/>
    <w:lvl w:ilvl="0" w:tplc="DA98941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A1974"/>
    <w:multiLevelType w:val="hybridMultilevel"/>
    <w:tmpl w:val="73B0A4C0"/>
    <w:lvl w:ilvl="0" w:tplc="DA98941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5266E"/>
    <w:multiLevelType w:val="hybridMultilevel"/>
    <w:tmpl w:val="F2B21E1C"/>
    <w:lvl w:ilvl="0" w:tplc="57F614A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E6CA72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CF8A03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16BAB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3D88D28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0A4E6BA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40063A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96DFE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DB600D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CB5C40"/>
    <w:multiLevelType w:val="hybridMultilevel"/>
    <w:tmpl w:val="74F09578"/>
    <w:lvl w:ilvl="0" w:tplc="DA98941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76128"/>
    <w:multiLevelType w:val="hybridMultilevel"/>
    <w:tmpl w:val="EC3EB1E6"/>
    <w:lvl w:ilvl="0" w:tplc="DA98941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A61F1"/>
    <w:multiLevelType w:val="multilevel"/>
    <w:tmpl w:val="EDF429F6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C1560"/>
    <w:multiLevelType w:val="hybridMultilevel"/>
    <w:tmpl w:val="593A5870"/>
    <w:lvl w:ilvl="0" w:tplc="4A5C17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ACE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49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FA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24D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047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C19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CDB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8F8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B10F2"/>
    <w:multiLevelType w:val="multilevel"/>
    <w:tmpl w:val="24EE452A"/>
    <w:lvl w:ilvl="0"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1228D"/>
    <w:multiLevelType w:val="hybridMultilevel"/>
    <w:tmpl w:val="6864203E"/>
    <w:lvl w:ilvl="0" w:tplc="DA98941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D05"/>
    <w:multiLevelType w:val="hybridMultilevel"/>
    <w:tmpl w:val="63B0CA48"/>
    <w:lvl w:ilvl="0" w:tplc="D144A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66C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70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064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49F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CB0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A7E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271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805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C071A5"/>
    <w:multiLevelType w:val="hybridMultilevel"/>
    <w:tmpl w:val="256C1548"/>
    <w:lvl w:ilvl="0" w:tplc="CE042C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468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0E2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042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48C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62B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841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E1F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E3F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247598"/>
    <w:multiLevelType w:val="hybridMultilevel"/>
    <w:tmpl w:val="3B20BB5C"/>
    <w:lvl w:ilvl="0" w:tplc="3408A2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444B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004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C49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054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A85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652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CD6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CAC4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2426C"/>
    <w:multiLevelType w:val="multilevel"/>
    <w:tmpl w:val="EDF429F6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122EF"/>
    <w:multiLevelType w:val="hybridMultilevel"/>
    <w:tmpl w:val="EDF429F6"/>
    <w:lvl w:ilvl="0" w:tplc="BD923342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21234"/>
    <w:multiLevelType w:val="hybridMultilevel"/>
    <w:tmpl w:val="2C3A264A"/>
    <w:lvl w:ilvl="0" w:tplc="DA98941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71E09"/>
    <w:multiLevelType w:val="hybridMultilevel"/>
    <w:tmpl w:val="D94A8F1A"/>
    <w:lvl w:ilvl="0" w:tplc="AF549F00">
      <w:numFmt w:val="bullet"/>
      <w:lvlText w:val="•"/>
      <w:legacy w:legacy="1" w:legacySpace="0" w:legacyIndent="33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D665E"/>
    <w:multiLevelType w:val="hybridMultilevel"/>
    <w:tmpl w:val="02106AAE"/>
    <w:lvl w:ilvl="0" w:tplc="13EE0D4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CB8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A55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C08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A82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4C1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07F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29F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C63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7F1AB3"/>
    <w:multiLevelType w:val="multilevel"/>
    <w:tmpl w:val="EDF429F6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C794F"/>
    <w:multiLevelType w:val="multilevel"/>
    <w:tmpl w:val="EDF429F6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76388"/>
    <w:multiLevelType w:val="multilevel"/>
    <w:tmpl w:val="EDF429F6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CBD"/>
    <w:multiLevelType w:val="multilevel"/>
    <w:tmpl w:val="EDF429F6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D303B"/>
    <w:multiLevelType w:val="hybridMultilevel"/>
    <w:tmpl w:val="08723864"/>
    <w:lvl w:ilvl="0" w:tplc="DD662F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4E0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A43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2635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888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E25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24E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EFA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39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FB2272"/>
    <w:multiLevelType w:val="hybridMultilevel"/>
    <w:tmpl w:val="319C9F4C"/>
    <w:lvl w:ilvl="0" w:tplc="8E305E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053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FA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CDB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C0F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A11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6BB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A76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83B4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4A513A"/>
    <w:multiLevelType w:val="hybridMultilevel"/>
    <w:tmpl w:val="E3E2D47E"/>
    <w:lvl w:ilvl="0" w:tplc="863897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C11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4D6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AAE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287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0D5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062A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C03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021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7901B5"/>
    <w:multiLevelType w:val="multilevel"/>
    <w:tmpl w:val="EDF429F6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0"/>
  </w:num>
  <w:num w:numId="7">
    <w:abstractNumId w:val="10"/>
  </w:num>
  <w:num w:numId="8">
    <w:abstractNumId w:val="29"/>
  </w:num>
  <w:num w:numId="9">
    <w:abstractNumId w:val="14"/>
  </w:num>
  <w:num w:numId="10">
    <w:abstractNumId w:val="19"/>
  </w:num>
  <w:num w:numId="11">
    <w:abstractNumId w:val="17"/>
  </w:num>
  <w:num w:numId="12">
    <w:abstractNumId w:val="4"/>
  </w:num>
  <w:num w:numId="13">
    <w:abstractNumId w:val="24"/>
  </w:num>
  <w:num w:numId="14">
    <w:abstractNumId w:val="31"/>
  </w:num>
  <w:num w:numId="15">
    <w:abstractNumId w:val="18"/>
  </w:num>
  <w:num w:numId="16">
    <w:abstractNumId w:val="21"/>
  </w:num>
  <w:num w:numId="17">
    <w:abstractNumId w:val="15"/>
  </w:num>
  <w:num w:numId="18">
    <w:abstractNumId w:val="16"/>
  </w:num>
  <w:num w:numId="19">
    <w:abstractNumId w:val="28"/>
  </w:num>
  <w:num w:numId="20">
    <w:abstractNumId w:val="5"/>
  </w:num>
  <w:num w:numId="21">
    <w:abstractNumId w:val="25"/>
  </w:num>
  <w:num w:numId="22">
    <w:abstractNumId w:val="2"/>
  </w:num>
  <w:num w:numId="23">
    <w:abstractNumId w:val="27"/>
  </w:num>
  <w:num w:numId="24">
    <w:abstractNumId w:val="8"/>
  </w:num>
  <w:num w:numId="25">
    <w:abstractNumId w:val="13"/>
  </w:num>
  <w:num w:numId="26">
    <w:abstractNumId w:val="11"/>
  </w:num>
  <w:num w:numId="27">
    <w:abstractNumId w:val="20"/>
  </w:num>
  <w:num w:numId="28">
    <w:abstractNumId w:val="22"/>
  </w:num>
  <w:num w:numId="29">
    <w:abstractNumId w:val="26"/>
  </w:num>
  <w:num w:numId="30">
    <w:abstractNumId w:val="12"/>
  </w:num>
  <w:num w:numId="31">
    <w:abstractNumId w:val="32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4"/>
    <w:rsid w:val="000A46F8"/>
    <w:rsid w:val="000B28D6"/>
    <w:rsid w:val="000D603D"/>
    <w:rsid w:val="0011009B"/>
    <w:rsid w:val="00207FA5"/>
    <w:rsid w:val="00212BFC"/>
    <w:rsid w:val="00263787"/>
    <w:rsid w:val="0026461E"/>
    <w:rsid w:val="00285987"/>
    <w:rsid w:val="002A6C7D"/>
    <w:rsid w:val="00326DA4"/>
    <w:rsid w:val="003A4174"/>
    <w:rsid w:val="00411D78"/>
    <w:rsid w:val="00422273"/>
    <w:rsid w:val="004C0602"/>
    <w:rsid w:val="004C6B93"/>
    <w:rsid w:val="004F498E"/>
    <w:rsid w:val="005046D2"/>
    <w:rsid w:val="00555061"/>
    <w:rsid w:val="006B51BE"/>
    <w:rsid w:val="00721FB8"/>
    <w:rsid w:val="00732C94"/>
    <w:rsid w:val="007641A8"/>
    <w:rsid w:val="00764509"/>
    <w:rsid w:val="00793A67"/>
    <w:rsid w:val="007C7143"/>
    <w:rsid w:val="00832425"/>
    <w:rsid w:val="00861C2A"/>
    <w:rsid w:val="00865270"/>
    <w:rsid w:val="008E5E2C"/>
    <w:rsid w:val="00A14703"/>
    <w:rsid w:val="00A2281D"/>
    <w:rsid w:val="00A531B9"/>
    <w:rsid w:val="00A91ED7"/>
    <w:rsid w:val="00A94CA1"/>
    <w:rsid w:val="00AD455F"/>
    <w:rsid w:val="00B01F9B"/>
    <w:rsid w:val="00B90700"/>
    <w:rsid w:val="00B93F77"/>
    <w:rsid w:val="00C0498C"/>
    <w:rsid w:val="00C358AB"/>
    <w:rsid w:val="00CB387C"/>
    <w:rsid w:val="00DC3A34"/>
    <w:rsid w:val="00DD646A"/>
    <w:rsid w:val="00DE225B"/>
    <w:rsid w:val="00F675A4"/>
    <w:rsid w:val="00F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A1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358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D603D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861C2A"/>
    <w:rPr>
      <w:rFonts w:cs="Times New Roman"/>
      <w:i/>
      <w:iCs/>
    </w:rPr>
  </w:style>
  <w:style w:type="character" w:styleId="a7">
    <w:name w:val="FollowedHyperlink"/>
    <w:basedOn w:val="a0"/>
    <w:uiPriority w:val="99"/>
    <w:rsid w:val="00721FB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4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4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school/lessons_summary/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school/lessons_summary/psychology/51093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952</Words>
  <Characters>6824</Characters>
  <Application>Microsoft Office Word</Application>
  <DocSecurity>0</DocSecurity>
  <Lines>56</Lines>
  <Paragraphs>15</Paragraphs>
  <ScaleCrop>false</ScaleCrop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Otdel</cp:lastModifiedBy>
  <cp:revision>19</cp:revision>
  <cp:lastPrinted>2019-09-05T07:08:00Z</cp:lastPrinted>
  <dcterms:created xsi:type="dcterms:W3CDTF">2019-08-27T08:20:00Z</dcterms:created>
  <dcterms:modified xsi:type="dcterms:W3CDTF">2019-09-05T14:05:00Z</dcterms:modified>
</cp:coreProperties>
</file>