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AA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AA3B0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41786B" w:rsidRPr="001C1FD0" w:rsidRDefault="00D42A92" w:rsidP="00AA3B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C1FD0">
        <w:rPr>
          <w:rFonts w:ascii="Times New Roman" w:hAnsi="Times New Roman" w:cs="Times New Roman"/>
          <w:b/>
          <w:sz w:val="28"/>
          <w:szCs w:val="28"/>
        </w:rPr>
        <w:t>темою</w:t>
      </w:r>
      <w:r w:rsidRPr="001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6B" w:rsidRPr="001C1FD0">
        <w:rPr>
          <w:rFonts w:ascii="Times New Roman" w:hAnsi="Times New Roman"/>
          <w:b/>
          <w:bCs/>
          <w:sz w:val="28"/>
          <w:szCs w:val="28"/>
        </w:rPr>
        <w:t>«</w:t>
      </w:r>
      <w:r w:rsidR="00CC6C60" w:rsidRPr="00CC6C60">
        <w:rPr>
          <w:rFonts w:ascii="Times New Roman" w:hAnsi="Times New Roman"/>
          <w:b/>
          <w:sz w:val="28"/>
          <w:szCs w:val="28"/>
        </w:rPr>
        <w:t>Органі</w:t>
      </w:r>
      <w:r w:rsidR="005F2A41">
        <w:rPr>
          <w:rFonts w:ascii="Times New Roman" w:hAnsi="Times New Roman"/>
          <w:b/>
          <w:sz w:val="28"/>
          <w:szCs w:val="28"/>
        </w:rPr>
        <w:t xml:space="preserve">зація роботи методичної служби </w:t>
      </w:r>
      <w:r w:rsidR="00CC6C60" w:rsidRPr="00CC6C60">
        <w:rPr>
          <w:rFonts w:ascii="Times New Roman" w:hAnsi="Times New Roman"/>
          <w:b/>
          <w:sz w:val="28"/>
          <w:szCs w:val="28"/>
        </w:rPr>
        <w:t>з виявлення, вивчення, узагальнення та поширення передового педагогічного досвіду</w:t>
      </w:r>
      <w:r w:rsidR="0041786B" w:rsidRPr="001C1FD0">
        <w:rPr>
          <w:rFonts w:ascii="Times New Roman" w:hAnsi="Times New Roman"/>
          <w:b/>
          <w:bCs/>
          <w:sz w:val="28"/>
          <w:szCs w:val="28"/>
        </w:rPr>
        <w:t>»</w:t>
      </w:r>
    </w:p>
    <w:p w:rsidR="00BD5B0E" w:rsidRPr="00AE303C" w:rsidRDefault="00BD5B0E" w:rsidP="00AA3B0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B0E" w:rsidRPr="009D0FB4" w:rsidRDefault="00E379A1" w:rsidP="00AA3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0E" w:rsidRPr="00BD5B0E" w:rsidRDefault="00BD5B0E" w:rsidP="00AA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73" w:rsidRPr="00CC6C60" w:rsidRDefault="00AD5846" w:rsidP="00AA3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E14F1">
        <w:rPr>
          <w:rFonts w:ascii="Times New Roman" w:hAnsi="Times New Roman" w:cs="Times New Roman"/>
          <w:i/>
          <w:iCs/>
          <w:sz w:val="28"/>
          <w:szCs w:val="28"/>
        </w:rPr>
        <w:t xml:space="preserve">Методистам </w:t>
      </w:r>
      <w:r w:rsidR="0041786B" w:rsidRPr="001E14F1">
        <w:rPr>
          <w:rFonts w:ascii="Times New Roman" w:eastAsia="Batang" w:hAnsi="Times New Roman"/>
          <w:i/>
          <w:sz w:val="28"/>
          <w:szCs w:val="28"/>
        </w:rPr>
        <w:t>методичного</w:t>
      </w:r>
      <w:r w:rsidR="0041786B" w:rsidRPr="001E14F1">
        <w:rPr>
          <w:rFonts w:ascii="Times New Roman" w:eastAsia="Times New Roman" w:hAnsi="Times New Roman" w:cs="Times New Roman"/>
          <w:i/>
          <w:sz w:val="28"/>
          <w:szCs w:val="28"/>
        </w:rPr>
        <w:t xml:space="preserve"> кабінет</w:t>
      </w:r>
      <w:r w:rsidR="0041786B" w:rsidRPr="001E14F1">
        <w:rPr>
          <w:rFonts w:ascii="Times New Roman" w:hAnsi="Times New Roman"/>
          <w:i/>
          <w:sz w:val="28"/>
          <w:szCs w:val="28"/>
        </w:rPr>
        <w:t>у</w:t>
      </w:r>
      <w:r w:rsidR="0041786B" w:rsidRPr="001E14F1">
        <w:rPr>
          <w:rFonts w:ascii="Times New Roman" w:eastAsia="Times New Roman" w:hAnsi="Times New Roman" w:cs="Times New Roman"/>
          <w:i/>
          <w:sz w:val="28"/>
          <w:szCs w:val="28"/>
        </w:rPr>
        <w:t xml:space="preserve"> відділу освіти</w:t>
      </w:r>
      <w:r w:rsidR="005313E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5313E1" w:rsidRPr="005313E1">
        <w:rPr>
          <w:rFonts w:ascii="Times New Roman" w:eastAsia="Times New Roman" w:hAnsi="Times New Roman" w:cs="Times New Roman"/>
          <w:i/>
          <w:sz w:val="28"/>
          <w:szCs w:val="28"/>
        </w:rPr>
        <w:t>заступникам директорів з навчально-виховної роботи закладів загальної середньої освіти</w:t>
      </w:r>
      <w:r w:rsidR="0041786B" w:rsidRPr="001E14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C60" w:rsidRPr="00CC6C60">
        <w:rPr>
          <w:rFonts w:ascii="Times New Roman" w:eastAsia="Batang" w:hAnsi="Times New Roman" w:cs="Times New Roman"/>
          <w:i/>
          <w:sz w:val="28"/>
          <w:szCs w:val="28"/>
        </w:rPr>
        <w:t>Боромлянської</w:t>
      </w:r>
      <w:proofErr w:type="spellEnd"/>
      <w:r w:rsidR="00CC6C60" w:rsidRPr="00CC6C60">
        <w:rPr>
          <w:rFonts w:ascii="Times New Roman" w:eastAsia="Batang" w:hAnsi="Times New Roman" w:cs="Times New Roman"/>
          <w:i/>
          <w:sz w:val="28"/>
          <w:szCs w:val="28"/>
        </w:rPr>
        <w:t xml:space="preserve"> сільської ради Тростянецького району</w:t>
      </w:r>
      <w:r w:rsidR="007C1176" w:rsidRPr="00CC6C6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1176" w:rsidRDefault="007C1176" w:rsidP="00AA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1176" w:rsidRPr="006A2E78" w:rsidRDefault="00E54B5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E75F10">
        <w:rPr>
          <w:rFonts w:ascii="Times New Roman" w:hAnsi="Times New Roman" w:cs="Times New Roman"/>
          <w:color w:val="000000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E78" w:rsidRPr="00752418" w:rsidRDefault="006A2E78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64790C" w:rsidRPr="006A2E78" w:rsidRDefault="00B50E4A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творчі 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000A0A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Створити на сайтах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методичного кабінету</w:t>
      </w:r>
      <w:r w:rsidR="00124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A82" w:rsidRPr="00124A82">
        <w:rPr>
          <w:rFonts w:ascii="Times New Roman" w:eastAsia="Times New Roman" w:hAnsi="Times New Roman" w:cs="Times New Roman"/>
          <w:sz w:val="28"/>
          <w:szCs w:val="28"/>
        </w:rPr>
        <w:t>відділу освіти</w:t>
      </w:r>
      <w:r w:rsidR="00C971B7" w:rsidRPr="00124A8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закладів</w:t>
      </w:r>
      <w:r w:rsidR="00C971B7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банк даних з досвіду роботи вчителів, педагогічних колективів.</w:t>
      </w:r>
    </w:p>
    <w:p w:rsidR="00335D4B" w:rsidRPr="00335D4B" w:rsidRDefault="00335D4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Систематично поповнювати методичний кабінет </w:t>
      </w:r>
      <w:r w:rsidR="00124A82" w:rsidRPr="00124A82">
        <w:rPr>
          <w:rFonts w:ascii="Times New Roman" w:eastAsia="Times New Roman" w:hAnsi="Times New Roman" w:cs="Times New Roman"/>
          <w:sz w:val="28"/>
          <w:szCs w:val="28"/>
        </w:rPr>
        <w:t>відділу освіти</w:t>
      </w:r>
      <w:r w:rsidR="00124A82" w:rsidRPr="00124A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1C7D">
        <w:rPr>
          <w:rFonts w:ascii="Times New Roman" w:hAnsi="Times New Roman" w:cs="Times New Roman"/>
          <w:color w:val="000000"/>
          <w:sz w:val="28"/>
          <w:szCs w:val="28"/>
        </w:rPr>
        <w:t xml:space="preserve"> закладів</w:t>
      </w:r>
      <w:r w:rsidR="00124A82">
        <w:rPr>
          <w:rFonts w:ascii="Times New Roman" w:hAnsi="Times New Roman" w:cs="Times New Roman"/>
          <w:color w:val="000000"/>
          <w:sz w:val="28"/>
          <w:szCs w:val="28"/>
        </w:rPr>
        <w:t xml:space="preserve"> освіти  </w:t>
      </w:r>
      <w:r>
        <w:rPr>
          <w:rFonts w:ascii="Times New Roman" w:hAnsi="Times New Roman" w:cs="Times New Roman"/>
          <w:iCs/>
          <w:sz w:val="28"/>
          <w:szCs w:val="28"/>
        </w:rPr>
        <w:t>матеріалами передового педаго</w:t>
      </w:r>
      <w:r w:rsidR="00124A82">
        <w:rPr>
          <w:rFonts w:ascii="Times New Roman" w:hAnsi="Times New Roman" w:cs="Times New Roman"/>
          <w:iCs/>
          <w:sz w:val="28"/>
          <w:szCs w:val="28"/>
        </w:rPr>
        <w:t>гічного досвіду кращих учителів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матеріалами кращих уроків, позакласних заходів. </w:t>
      </w:r>
    </w:p>
    <w:p w:rsidR="00140F96" w:rsidRDefault="0095226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352C6D" w:rsidRPr="00352C6D" w:rsidRDefault="00352C6D" w:rsidP="00AA3B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2C6D">
        <w:rPr>
          <w:rFonts w:ascii="Times New Roman" w:hAnsi="Times New Roman"/>
          <w:sz w:val="28"/>
          <w:szCs w:val="28"/>
        </w:rPr>
        <w:t>Інформаційно-мотиваційний етап</w:t>
      </w:r>
      <w:r w:rsidR="005D0200">
        <w:rPr>
          <w:rFonts w:ascii="Times New Roman" w:hAnsi="Times New Roman"/>
          <w:sz w:val="28"/>
          <w:szCs w:val="28"/>
        </w:rPr>
        <w:t>: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формулювання теми досвіду;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обґрунтування його актуальності, новизни, перспективності</w:t>
      </w:r>
      <w:r w:rsidRPr="00274F9C">
        <w:rPr>
          <w:rFonts w:ascii="Times New Roman" w:hAnsi="Times New Roman"/>
          <w:color w:val="333333"/>
          <w:sz w:val="28"/>
          <w:szCs w:val="28"/>
        </w:rPr>
        <w:t>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мети, об’єкта, предмета, завдання створюваного досвіду;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оцінка досвіду відповідно до критеріїв і класифікації;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організаційно-методичної системи роботи автора (авторів);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ибір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конкретних шляхів, засобів, методів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досягнення високих результатів у процесі навчання та виховання учнів;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ормування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 роб</w:t>
      </w:r>
      <w:r>
        <w:rPr>
          <w:rFonts w:ascii="Times New Roman" w:hAnsi="Times New Roman"/>
          <w:color w:val="333333"/>
          <w:sz w:val="28"/>
          <w:szCs w:val="28"/>
        </w:rPr>
        <w:t>очої  групи для вивчення досвіду;</w:t>
      </w:r>
    </w:p>
    <w:p w:rsidR="00352C6D" w:rsidRPr="00D921D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DD">
        <w:rPr>
          <w:rFonts w:ascii="Times New Roman" w:eastAsia="TimesNewRomanPSMT" w:hAnsi="Times New Roman" w:cs="Times New Roman"/>
          <w:sz w:val="28"/>
          <w:szCs w:val="28"/>
        </w:rPr>
        <w:t>винесення рішення про порядок вивчення й узагальнення передового педагогічного досвіду.</w:t>
      </w:r>
    </w:p>
    <w:p w:rsidR="004D6E75" w:rsidRPr="007D14C2" w:rsidRDefault="004D6E7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8449D0" w:rsidRPr="008120AA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8449D0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>систематизація та узагальнення поданого та дібраного матеріалу в аспекті проблеми;</w:t>
      </w:r>
    </w:p>
    <w:p w:rsidR="008449D0" w:rsidRPr="00DE7FBF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6AF">
        <w:rPr>
          <w:rFonts w:ascii="Times New Roman" w:hAnsi="Times New Roman" w:cs="Times New Roman"/>
          <w:sz w:val="28"/>
          <w:szCs w:val="28"/>
        </w:rPr>
        <w:t xml:space="preserve">опис </w:t>
      </w:r>
      <w:r>
        <w:rPr>
          <w:rFonts w:ascii="Times New Roman" w:hAnsi="Times New Roman" w:cs="Times New Roman"/>
          <w:sz w:val="28"/>
          <w:szCs w:val="28"/>
        </w:rPr>
        <w:t>учителем системи його роботи (у разі потреби допомога педагогу в складанні плану опису)</w:t>
      </w:r>
      <w:r w:rsidRPr="00FA36AF">
        <w:rPr>
          <w:rFonts w:ascii="Times New Roman" w:hAnsi="Times New Roman" w:cs="Times New Roman"/>
          <w:sz w:val="28"/>
          <w:szCs w:val="28"/>
        </w:rPr>
        <w:t>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підготовка науково-методичного аналізу досвіду роботи, обговорення висновків і пропозицій на засіданні педагогічної ради закладу загальної се</w:t>
      </w:r>
      <w:r>
        <w:rPr>
          <w:rFonts w:ascii="Times New Roman" w:eastAsia="TimesNewRomanPSMT" w:hAnsi="Times New Roman" w:cs="Times New Roman"/>
          <w:sz w:val="28"/>
          <w:szCs w:val="28"/>
        </w:rPr>
        <w:t>редньої освіти, методичної ради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 методичного кабінету;</w:t>
      </w:r>
    </w:p>
    <w:p w:rsidR="008449D0" w:rsidRPr="008449D0" w:rsidRDefault="008449D0" w:rsidP="00AA3B0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lastRenderedPageBreak/>
        <w:t>рецензування матеріалу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49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методистами;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форми узагальнення 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0F31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0F3148">
        <w:rPr>
          <w:rFonts w:ascii="Times New Roman" w:hAnsi="Times New Roman" w:cs="Times New Roman"/>
          <w:sz w:val="28"/>
          <w:szCs w:val="28"/>
        </w:rPr>
        <w:t>;</w:t>
      </w:r>
    </w:p>
    <w:p w:rsidR="008449D0" w:rsidRPr="001034CC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</w:t>
      </w:r>
      <w:r w:rsidR="00130AF7">
        <w:rPr>
          <w:rFonts w:ascii="Times New Roman" w:hAnsi="Times New Roman" w:cs="Times New Roman"/>
          <w:sz w:val="28"/>
          <w:szCs w:val="28"/>
        </w:rPr>
        <w:t>в</w:t>
      </w:r>
      <w:r w:rsidRPr="000F3148">
        <w:rPr>
          <w:rFonts w:ascii="Times New Roman" w:hAnsi="Times New Roman" w:cs="Times New Roman"/>
          <w:sz w:val="28"/>
          <w:szCs w:val="28"/>
        </w:rPr>
        <w:t xml:space="preserve"> масовій </w:t>
      </w:r>
      <w:r w:rsidR="00130AF7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="00130AF7" w:rsidRPr="000F3148">
        <w:rPr>
          <w:rFonts w:ascii="Times New Roman" w:hAnsi="Times New Roman" w:cs="Times New Roman"/>
          <w:sz w:val="28"/>
          <w:szCs w:val="28"/>
        </w:rPr>
        <w:t xml:space="preserve"> </w:t>
      </w:r>
      <w:r w:rsidRPr="000F3148">
        <w:rPr>
          <w:rFonts w:ascii="Times New Roman" w:hAnsi="Times New Roman" w:cs="Times New Roman"/>
          <w:sz w:val="28"/>
          <w:szCs w:val="28"/>
        </w:rPr>
        <w:t>практиці.</w:t>
      </w:r>
    </w:p>
    <w:p w:rsidR="00D73EA3" w:rsidRPr="00EE458E" w:rsidRDefault="00EE458E" w:rsidP="00AA3B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BB5781" w:rsidRPr="00DD1C30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критеріальне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оцінювання та затвердження досвіду як передового</w:t>
      </w:r>
      <w:r w:rsidRPr="0081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науково-методичною радою;</w:t>
      </w:r>
    </w:p>
    <w:p w:rsidR="00BB5781" w:rsidRPr="008120AA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презентації передового педагогічного досвіду;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</w:t>
      </w:r>
      <w:r w:rsidRPr="005F2A65">
        <w:rPr>
          <w:rFonts w:ascii="Times New Roman" w:hAnsi="Times New Roman" w:cs="Times New Roman"/>
          <w:sz w:val="28"/>
          <w:szCs w:val="28"/>
        </w:rPr>
        <w:t>доповід</w:t>
      </w:r>
      <w:r>
        <w:rPr>
          <w:rFonts w:ascii="Times New Roman" w:hAnsi="Times New Roman" w:cs="Times New Roman"/>
          <w:sz w:val="28"/>
          <w:szCs w:val="28"/>
        </w:rPr>
        <w:t>ей (повідомлень</w:t>
      </w:r>
      <w:r w:rsidRPr="005F2A65">
        <w:rPr>
          <w:rFonts w:ascii="Times New Roman" w:hAnsi="Times New Roman" w:cs="Times New Roman"/>
          <w:sz w:val="28"/>
          <w:szCs w:val="28"/>
        </w:rPr>
        <w:t>, виступ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F2A65">
        <w:rPr>
          <w:rFonts w:ascii="Times New Roman" w:hAnsi="Times New Roman" w:cs="Times New Roman"/>
          <w:sz w:val="28"/>
          <w:szCs w:val="28"/>
        </w:rPr>
        <w:t>) на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2A65">
        <w:rPr>
          <w:rFonts w:ascii="Times New Roman" w:hAnsi="Times New Roman" w:cs="Times New Roman"/>
          <w:sz w:val="28"/>
          <w:szCs w:val="28"/>
        </w:rPr>
        <w:t xml:space="preserve"> педагогічної ради закладу освіти, методичного об’є</w:t>
      </w:r>
      <w:r w:rsidR="00771C7D">
        <w:rPr>
          <w:rFonts w:ascii="Times New Roman" w:hAnsi="Times New Roman" w:cs="Times New Roman"/>
          <w:sz w:val="28"/>
          <w:szCs w:val="28"/>
        </w:rPr>
        <w:t>днання, науково-методичної ради</w:t>
      </w:r>
      <w:r w:rsidRPr="001A6016">
        <w:rPr>
          <w:rFonts w:ascii="Times New Roman" w:hAnsi="Times New Roman" w:cs="Times New Roman"/>
          <w:sz w:val="28"/>
          <w:szCs w:val="28"/>
        </w:rPr>
        <w:t xml:space="preserve"> методичного кабінету, вченої ради ОІППО,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1A6016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1A6016">
        <w:rPr>
          <w:rFonts w:ascii="Times New Roman" w:hAnsi="Times New Roman" w:cs="Times New Roman"/>
          <w:sz w:val="28"/>
          <w:szCs w:val="28"/>
        </w:rPr>
        <w:t>педагогічних читаннях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друкованої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 xml:space="preserve">видання методичних рекомендацій, розробок, брошур, буклетів, збірників, посібників; написання статей у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фахових періодичних виданнях,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</w:t>
      </w:r>
      <w:r w:rsidRPr="001A601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A91E18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>представлення матеріалів під час постійних, епізодичних виставок матеріалів із досвіду роботи,</w:t>
      </w:r>
      <w:r w:rsidR="00BB31B6">
        <w:rPr>
          <w:rFonts w:ascii="Times New Roman" w:hAnsi="Times New Roman" w:cs="Times New Roman"/>
          <w:sz w:val="28"/>
          <w:szCs w:val="28"/>
        </w:rPr>
        <w:t xml:space="preserve"> виставок-пересувок у методичному кабінеті, на</w:t>
      </w:r>
      <w:r w:rsidRPr="001A6016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серпневих нарадах, виставках і експозиціях педагогічних ідей та знахідок тощо</w:t>
      </w:r>
      <w:r w:rsidRPr="001A7A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620F" w:rsidRPr="0089620F" w:rsidRDefault="0089620F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94896" w:rsidRPr="00335D4B" w:rsidRDefault="00B94896" w:rsidP="00AA3B0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75F10">
        <w:rPr>
          <w:rFonts w:ascii="Times New Roman" w:hAnsi="Times New Roman" w:cs="Times New Roman"/>
          <w:sz w:val="28"/>
          <w:szCs w:val="28"/>
        </w:rPr>
        <w:t>я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E75F10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опису</w:t>
      </w:r>
      <w:r w:rsidR="00B94896" w:rsidRPr="00D84610">
        <w:rPr>
          <w:rFonts w:ascii="Times New Roman" w:hAnsi="Times New Roman" w:cs="Times New Roman"/>
          <w:sz w:val="28"/>
          <w:szCs w:val="28"/>
        </w:rPr>
        <w:t xml:space="preserve">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>
        <w:rPr>
          <w:rFonts w:ascii="Times New Roman" w:hAnsi="Times New Roman" w:cs="Times New Roman"/>
          <w:sz w:val="28"/>
          <w:szCs w:val="28"/>
        </w:rPr>
        <w:t>дотримуватися структури, яка містить</w:t>
      </w:r>
      <w:r w:rsidR="00D84610">
        <w:rPr>
          <w:rFonts w:ascii="Times New Roman" w:hAnsi="Times New Roman" w:cs="Times New Roman"/>
          <w:sz w:val="28"/>
          <w:szCs w:val="28"/>
        </w:rPr>
        <w:t xml:space="preserve">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0C44D0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lastRenderedPageBreak/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4D0" w:rsidRPr="000C44D0" w:rsidRDefault="000C44D0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наочна популяризація передового педагогічного досвіду методом експонування матеріалів під час роботи 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педагогічних виставок;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</w:t>
      </w:r>
      <w:r w:rsidR="0041786B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</w:t>
      </w:r>
      <w:r w:rsidR="006A6272">
        <w:rPr>
          <w:rFonts w:ascii="Times New Roman" w:hAnsi="Times New Roman" w:cs="Times New Roman"/>
          <w:sz w:val="28"/>
          <w:szCs w:val="28"/>
        </w:rPr>
        <w:t xml:space="preserve">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41786B" w:rsidRPr="003F33C7">
        <w:rPr>
          <w:rFonts w:ascii="Times New Roman" w:hAnsi="Times New Roman"/>
          <w:sz w:val="28"/>
          <w:szCs w:val="28"/>
        </w:rPr>
        <w:t xml:space="preserve">відділу освіти </w:t>
      </w:r>
      <w:proofErr w:type="spellStart"/>
      <w:r w:rsidR="00124A82" w:rsidRPr="00124A82">
        <w:rPr>
          <w:rFonts w:ascii="Times New Roman" w:eastAsia="Batang" w:hAnsi="Times New Roman" w:cs="Times New Roman"/>
          <w:sz w:val="28"/>
          <w:szCs w:val="28"/>
        </w:rPr>
        <w:t>Боромлянської</w:t>
      </w:r>
      <w:proofErr w:type="spellEnd"/>
      <w:r w:rsidR="00124A82" w:rsidRPr="00124A82">
        <w:rPr>
          <w:rFonts w:ascii="Times New Roman" w:eastAsia="Batang" w:hAnsi="Times New Roman" w:cs="Times New Roman"/>
          <w:sz w:val="28"/>
          <w:szCs w:val="28"/>
        </w:rPr>
        <w:t xml:space="preserve"> сільської ради Тростянецького району</w:t>
      </w:r>
      <w:r w:rsidR="00124A82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E75F10">
        <w:rPr>
          <w:rFonts w:ascii="Times New Roman" w:hAnsi="Times New Roman" w:cs="Times New Roman"/>
          <w:sz w:val="28"/>
          <w:szCs w:val="28"/>
        </w:rPr>
        <w:t>кожного</w:t>
      </w:r>
      <w:r w:rsid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2A6CCD" w:rsidRDefault="002A6CCD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BA5" w:rsidRDefault="001C5BA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656F93" w:rsidRPr="00A256B4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656F93" w:rsidRPr="00656F93" w:rsidRDefault="00656F93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F93" w:rsidRPr="00656F93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7F3"/>
    <w:multiLevelType w:val="hybridMultilevel"/>
    <w:tmpl w:val="EE26D6F0"/>
    <w:lvl w:ilvl="0" w:tplc="770801F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0FBE"/>
    <w:multiLevelType w:val="hybridMultilevel"/>
    <w:tmpl w:val="28140D5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2D83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A376DD"/>
    <w:multiLevelType w:val="hybridMultilevel"/>
    <w:tmpl w:val="B9BE3386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00A0A"/>
    <w:rsid w:val="000114FF"/>
    <w:rsid w:val="000546BA"/>
    <w:rsid w:val="000629DF"/>
    <w:rsid w:val="0007760A"/>
    <w:rsid w:val="000C04A3"/>
    <w:rsid w:val="000C44D0"/>
    <w:rsid w:val="000D0A38"/>
    <w:rsid w:val="000D0B00"/>
    <w:rsid w:val="000D2C87"/>
    <w:rsid w:val="000F6E07"/>
    <w:rsid w:val="00101574"/>
    <w:rsid w:val="001034CC"/>
    <w:rsid w:val="001227BD"/>
    <w:rsid w:val="00124A82"/>
    <w:rsid w:val="00130789"/>
    <w:rsid w:val="00130AF7"/>
    <w:rsid w:val="00140F96"/>
    <w:rsid w:val="00151EEF"/>
    <w:rsid w:val="001C1FD0"/>
    <w:rsid w:val="001C250E"/>
    <w:rsid w:val="001C5BA5"/>
    <w:rsid w:val="001E079B"/>
    <w:rsid w:val="001E14F1"/>
    <w:rsid w:val="001E3A73"/>
    <w:rsid w:val="00214281"/>
    <w:rsid w:val="00227DBD"/>
    <w:rsid w:val="002667BD"/>
    <w:rsid w:val="0026785D"/>
    <w:rsid w:val="002A6CCD"/>
    <w:rsid w:val="002D0654"/>
    <w:rsid w:val="002D3F29"/>
    <w:rsid w:val="002E516D"/>
    <w:rsid w:val="00302912"/>
    <w:rsid w:val="00335D4B"/>
    <w:rsid w:val="00350881"/>
    <w:rsid w:val="00352C6D"/>
    <w:rsid w:val="00377E8A"/>
    <w:rsid w:val="003A4397"/>
    <w:rsid w:val="00404033"/>
    <w:rsid w:val="0041786B"/>
    <w:rsid w:val="00432E62"/>
    <w:rsid w:val="00460FFB"/>
    <w:rsid w:val="00484779"/>
    <w:rsid w:val="004A5D8A"/>
    <w:rsid w:val="004B50A4"/>
    <w:rsid w:val="004D2ADE"/>
    <w:rsid w:val="004D455C"/>
    <w:rsid w:val="004D6E75"/>
    <w:rsid w:val="004F1089"/>
    <w:rsid w:val="004F1681"/>
    <w:rsid w:val="005277EB"/>
    <w:rsid w:val="005313E1"/>
    <w:rsid w:val="0053589B"/>
    <w:rsid w:val="005450D7"/>
    <w:rsid w:val="005648D5"/>
    <w:rsid w:val="00597EC5"/>
    <w:rsid w:val="005A5716"/>
    <w:rsid w:val="005B1E99"/>
    <w:rsid w:val="005C39EE"/>
    <w:rsid w:val="005D0200"/>
    <w:rsid w:val="005F2A41"/>
    <w:rsid w:val="00600D87"/>
    <w:rsid w:val="0060230A"/>
    <w:rsid w:val="006040E3"/>
    <w:rsid w:val="00631922"/>
    <w:rsid w:val="00634959"/>
    <w:rsid w:val="00634E1A"/>
    <w:rsid w:val="0064005F"/>
    <w:rsid w:val="00647206"/>
    <w:rsid w:val="0064790C"/>
    <w:rsid w:val="00650F73"/>
    <w:rsid w:val="00656F93"/>
    <w:rsid w:val="00657755"/>
    <w:rsid w:val="00684007"/>
    <w:rsid w:val="006A2E78"/>
    <w:rsid w:val="006A6272"/>
    <w:rsid w:val="006D3C10"/>
    <w:rsid w:val="006F02AF"/>
    <w:rsid w:val="00702335"/>
    <w:rsid w:val="00714C80"/>
    <w:rsid w:val="00734474"/>
    <w:rsid w:val="00752418"/>
    <w:rsid w:val="00771C7D"/>
    <w:rsid w:val="00794CDA"/>
    <w:rsid w:val="007B0216"/>
    <w:rsid w:val="007C1176"/>
    <w:rsid w:val="007D14C2"/>
    <w:rsid w:val="00805898"/>
    <w:rsid w:val="008449D0"/>
    <w:rsid w:val="008470CF"/>
    <w:rsid w:val="00863B73"/>
    <w:rsid w:val="00865CE7"/>
    <w:rsid w:val="0089620F"/>
    <w:rsid w:val="008A30FC"/>
    <w:rsid w:val="008C1AE2"/>
    <w:rsid w:val="008D4DB3"/>
    <w:rsid w:val="008F1A5E"/>
    <w:rsid w:val="008F508C"/>
    <w:rsid w:val="00914762"/>
    <w:rsid w:val="00924731"/>
    <w:rsid w:val="00946BE7"/>
    <w:rsid w:val="00952265"/>
    <w:rsid w:val="009650C9"/>
    <w:rsid w:val="00983AC3"/>
    <w:rsid w:val="009A216E"/>
    <w:rsid w:val="009B13BC"/>
    <w:rsid w:val="009D0FB4"/>
    <w:rsid w:val="009D7442"/>
    <w:rsid w:val="00A03392"/>
    <w:rsid w:val="00A10705"/>
    <w:rsid w:val="00A11F82"/>
    <w:rsid w:val="00A26F9F"/>
    <w:rsid w:val="00A35180"/>
    <w:rsid w:val="00A42BBA"/>
    <w:rsid w:val="00A5253B"/>
    <w:rsid w:val="00A74E90"/>
    <w:rsid w:val="00A75EB0"/>
    <w:rsid w:val="00A91E18"/>
    <w:rsid w:val="00A93874"/>
    <w:rsid w:val="00AA3B05"/>
    <w:rsid w:val="00AB2C62"/>
    <w:rsid w:val="00AC010E"/>
    <w:rsid w:val="00AC6DE2"/>
    <w:rsid w:val="00AD1FE6"/>
    <w:rsid w:val="00AD4413"/>
    <w:rsid w:val="00AD5846"/>
    <w:rsid w:val="00AE17A7"/>
    <w:rsid w:val="00AE303C"/>
    <w:rsid w:val="00B016B3"/>
    <w:rsid w:val="00B01B95"/>
    <w:rsid w:val="00B14FA6"/>
    <w:rsid w:val="00B21D8A"/>
    <w:rsid w:val="00B25BDF"/>
    <w:rsid w:val="00B50E4A"/>
    <w:rsid w:val="00B7379B"/>
    <w:rsid w:val="00B842F1"/>
    <w:rsid w:val="00B94896"/>
    <w:rsid w:val="00BA204D"/>
    <w:rsid w:val="00BB31B6"/>
    <w:rsid w:val="00BB5781"/>
    <w:rsid w:val="00BB7C15"/>
    <w:rsid w:val="00BD5B0E"/>
    <w:rsid w:val="00BE4B0C"/>
    <w:rsid w:val="00C42D9E"/>
    <w:rsid w:val="00C465EA"/>
    <w:rsid w:val="00C46E85"/>
    <w:rsid w:val="00C609BC"/>
    <w:rsid w:val="00C971B7"/>
    <w:rsid w:val="00CB727F"/>
    <w:rsid w:val="00CC1EF0"/>
    <w:rsid w:val="00CC6C60"/>
    <w:rsid w:val="00D21EA4"/>
    <w:rsid w:val="00D309C8"/>
    <w:rsid w:val="00D42A92"/>
    <w:rsid w:val="00D73EA3"/>
    <w:rsid w:val="00D760E2"/>
    <w:rsid w:val="00D84610"/>
    <w:rsid w:val="00DE6157"/>
    <w:rsid w:val="00DF4A49"/>
    <w:rsid w:val="00E0173E"/>
    <w:rsid w:val="00E379A1"/>
    <w:rsid w:val="00E42D01"/>
    <w:rsid w:val="00E47BA3"/>
    <w:rsid w:val="00E54B55"/>
    <w:rsid w:val="00E57E7B"/>
    <w:rsid w:val="00E75F10"/>
    <w:rsid w:val="00E7772B"/>
    <w:rsid w:val="00E871C4"/>
    <w:rsid w:val="00E9727F"/>
    <w:rsid w:val="00EA1ADC"/>
    <w:rsid w:val="00EA6B17"/>
    <w:rsid w:val="00EE458E"/>
    <w:rsid w:val="00F6314D"/>
    <w:rsid w:val="00F8131F"/>
    <w:rsid w:val="00FB41BA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5705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2018-11-18T14:17:00Z</cp:lastPrinted>
  <dcterms:created xsi:type="dcterms:W3CDTF">2019-02-14T07:56:00Z</dcterms:created>
  <dcterms:modified xsi:type="dcterms:W3CDTF">2019-03-25T12:25:00Z</dcterms:modified>
</cp:coreProperties>
</file>