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ED" w:rsidRDefault="00E90DED" w:rsidP="004E0D2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6BCF">
        <w:rPr>
          <w:rFonts w:ascii="Times New Roman" w:hAnsi="Times New Roman"/>
          <w:b/>
          <w:bCs/>
          <w:sz w:val="28"/>
          <w:szCs w:val="28"/>
          <w:lang w:val="uk-UA"/>
        </w:rPr>
        <w:t>Методичні рекомендації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56BCF">
        <w:rPr>
          <w:rFonts w:ascii="Times New Roman" w:hAnsi="Times New Roman"/>
          <w:b/>
          <w:bCs/>
          <w:sz w:val="28"/>
          <w:szCs w:val="28"/>
          <w:lang w:val="uk-UA"/>
        </w:rPr>
        <w:t xml:space="preserve">щодо </w:t>
      </w:r>
      <w:r w:rsidRPr="004E0D27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організації науково-методичної роботи з учителями-словесниками в об’єднаній територіальній громаді </w:t>
      </w:r>
    </w:p>
    <w:p w:rsidR="00E90DED" w:rsidRDefault="00E90DED" w:rsidP="004E0D2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0DED" w:rsidRDefault="00E90DED" w:rsidP="002F2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Сучасне реформування національної системи освіти потребує вирішення головних завдань післядипломної педагогічної освіти в умовах децентралізації, а саме: визначення стратегічних напрямів співпраці з закладами освіти та новоутвореними відділами освіти, науково-методична підтримка управління освітою в громадах. </w:t>
      </w:r>
    </w:p>
    <w:p w:rsidR="00E90DED" w:rsidRPr="002F2FBE" w:rsidRDefault="00E90DED" w:rsidP="002F2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6BCF">
        <w:rPr>
          <w:rFonts w:ascii="Times New Roman" w:hAnsi="Times New Roman"/>
          <w:sz w:val="28"/>
          <w:szCs w:val="28"/>
          <w:lang w:val="uk-UA"/>
        </w:rPr>
        <w:t>Одним із вагомих управлінських повноважень, які отримали органи місцево</w:t>
      </w:r>
      <w:r>
        <w:rPr>
          <w:rFonts w:ascii="Times New Roman" w:hAnsi="Times New Roman"/>
          <w:sz w:val="28"/>
          <w:szCs w:val="28"/>
          <w:lang w:val="uk-UA"/>
        </w:rPr>
        <w:t>го самоврядування ОТГ, є право й</w:t>
      </w:r>
      <w:r w:rsidRPr="00856BCF">
        <w:rPr>
          <w:rFonts w:ascii="Times New Roman" w:hAnsi="Times New Roman"/>
          <w:sz w:val="28"/>
          <w:szCs w:val="28"/>
          <w:lang w:val="uk-UA"/>
        </w:rPr>
        <w:t xml:space="preserve"> мо</w:t>
      </w:r>
      <w:r>
        <w:rPr>
          <w:rFonts w:ascii="Times New Roman" w:hAnsi="Times New Roman"/>
          <w:sz w:val="28"/>
          <w:szCs w:val="28"/>
          <w:lang w:val="uk-UA"/>
        </w:rPr>
        <w:t xml:space="preserve">жливість на формування власної </w:t>
      </w:r>
      <w:r w:rsidRPr="00856BCF">
        <w:rPr>
          <w:rFonts w:ascii="Times New Roman" w:hAnsi="Times New Roman"/>
          <w:sz w:val="28"/>
          <w:szCs w:val="28"/>
          <w:lang w:val="uk-UA"/>
        </w:rPr>
        <w:t xml:space="preserve"> ефективної системи забезпечення освітніми послугами населення своєї громади. </w:t>
      </w:r>
    </w:p>
    <w:p w:rsidR="00E90DED" w:rsidRDefault="00E90DED" w:rsidP="002F2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6BCF">
        <w:rPr>
          <w:rFonts w:ascii="Times New Roman" w:hAnsi="Times New Roman"/>
          <w:sz w:val="28"/>
          <w:szCs w:val="28"/>
          <w:lang w:val="uk-UA"/>
        </w:rPr>
        <w:t xml:space="preserve">З метою забезпечення єдиного підходу до формування структурних підрозділів освіти місцевих виконавчих органів </w:t>
      </w:r>
      <w:r w:rsidR="006A0BF6">
        <w:rPr>
          <w:rFonts w:ascii="Times New Roman" w:hAnsi="Times New Roman"/>
          <w:sz w:val="28"/>
          <w:szCs w:val="28"/>
          <w:lang w:val="uk-UA"/>
        </w:rPr>
        <w:t xml:space="preserve">об’єднаних територіальних громад </w:t>
      </w:r>
      <w:r w:rsidRPr="00856BCF">
        <w:rPr>
          <w:rFonts w:ascii="Times New Roman" w:hAnsi="Times New Roman"/>
          <w:sz w:val="28"/>
          <w:szCs w:val="28"/>
          <w:lang w:val="uk-UA"/>
        </w:rPr>
        <w:t xml:space="preserve">Міністерством освіти і науки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6A0BF6">
        <w:rPr>
          <w:rFonts w:ascii="Times New Roman" w:hAnsi="Times New Roman"/>
          <w:sz w:val="28"/>
          <w:szCs w:val="28"/>
          <w:lang w:val="uk-UA"/>
        </w:rPr>
        <w:t xml:space="preserve">надано </w:t>
      </w:r>
      <w:hyperlink r:id="rId6" w:tgtFrame="_blank" w:tooltip="Про формування органів управління освітою" w:history="1">
        <w:r w:rsidRPr="00856BC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рекомендації</w:t>
        </w:r>
      </w:hyperlink>
      <w:r w:rsidRPr="00856B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891">
        <w:rPr>
          <w:rFonts w:ascii="Times New Roman" w:hAnsi="Times New Roman"/>
          <w:sz w:val="28"/>
          <w:szCs w:val="28"/>
          <w:lang w:val="uk-UA"/>
        </w:rPr>
        <w:t>(листи Міністерства освіти і науки України від 30.12.2015 № 1/9-633</w:t>
      </w:r>
      <w:r w:rsidR="00293E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F35D8">
        <w:rPr>
          <w:rFonts w:ascii="Times New Roman" w:hAnsi="Times New Roman"/>
          <w:sz w:val="28"/>
          <w:szCs w:val="28"/>
          <w:lang w:val="uk-UA"/>
        </w:rPr>
        <w:t>Про формування органів управління освітою</w:t>
      </w:r>
      <w:r w:rsidR="00293EB8">
        <w:rPr>
          <w:rFonts w:ascii="Times New Roman" w:hAnsi="Times New Roman"/>
          <w:sz w:val="28"/>
          <w:szCs w:val="28"/>
          <w:lang w:val="uk-UA"/>
        </w:rPr>
        <w:t>», від 27.10.</w:t>
      </w:r>
      <w:r>
        <w:rPr>
          <w:rFonts w:ascii="Times New Roman" w:hAnsi="Times New Roman"/>
          <w:sz w:val="28"/>
          <w:szCs w:val="28"/>
          <w:lang w:val="uk-UA"/>
        </w:rPr>
        <w:t>2016 № 1/9-970 «Про діяльність районних</w:t>
      </w:r>
      <w:r w:rsidR="006A0B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(міських) методичних кабінетів (центрів), методичних служб ОТГ»</w:t>
      </w:r>
      <w:r w:rsidR="00293EB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A0BF6">
        <w:rPr>
          <w:rFonts w:ascii="Times New Roman" w:hAnsi="Times New Roman"/>
          <w:sz w:val="28"/>
          <w:szCs w:val="28"/>
          <w:lang w:val="uk-UA"/>
        </w:rPr>
        <w:br/>
      </w:r>
      <w:bookmarkStart w:id="0" w:name="_GoBack"/>
      <w:bookmarkEnd w:id="0"/>
      <w:r w:rsidRPr="00856BCF">
        <w:rPr>
          <w:rFonts w:ascii="Times New Roman" w:hAnsi="Times New Roman"/>
          <w:sz w:val="28"/>
          <w:szCs w:val="28"/>
          <w:lang w:val="uk-UA"/>
        </w:rPr>
        <w:t>з розроблення положення про структурний підрозділ освіти виконавчого органу об’єднаної територіальної громади.</w:t>
      </w:r>
      <w:r w:rsidRPr="009F1E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56BCF">
        <w:rPr>
          <w:rFonts w:ascii="Times New Roman" w:hAnsi="Times New Roman"/>
          <w:sz w:val="28"/>
          <w:szCs w:val="28"/>
          <w:lang w:val="uk-UA"/>
        </w:rPr>
        <w:t>іністерство вказує</w:t>
      </w:r>
      <w:r>
        <w:rPr>
          <w:rFonts w:ascii="Times New Roman" w:hAnsi="Times New Roman"/>
          <w:sz w:val="28"/>
          <w:szCs w:val="28"/>
          <w:lang w:val="uk-UA"/>
        </w:rPr>
        <w:t>, зокрема, що</w:t>
      </w:r>
      <w:r w:rsidRPr="00856BCF">
        <w:rPr>
          <w:rFonts w:ascii="Times New Roman" w:hAnsi="Times New Roman"/>
          <w:sz w:val="28"/>
          <w:szCs w:val="28"/>
          <w:lang w:val="uk-UA"/>
        </w:rPr>
        <w:t xml:space="preserve"> при формуванні струк</w:t>
      </w:r>
      <w:r>
        <w:rPr>
          <w:rFonts w:ascii="Times New Roman" w:hAnsi="Times New Roman"/>
          <w:sz w:val="28"/>
          <w:szCs w:val="28"/>
          <w:lang w:val="uk-UA"/>
        </w:rPr>
        <w:t>тури органів управління освітою</w:t>
      </w:r>
      <w:r w:rsidRPr="00856B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важливо</w:t>
      </w:r>
      <w:r w:rsidRPr="00856B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діяльні</w:t>
      </w:r>
      <w:r w:rsidRPr="00856BC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856BCF">
        <w:rPr>
          <w:rFonts w:ascii="Times New Roman" w:hAnsi="Times New Roman"/>
          <w:sz w:val="28"/>
          <w:szCs w:val="28"/>
          <w:lang w:val="uk-UA"/>
        </w:rPr>
        <w:t xml:space="preserve"> методичної служби як </w:t>
      </w:r>
      <w:r>
        <w:rPr>
          <w:rFonts w:ascii="Times New Roman" w:hAnsi="Times New Roman"/>
          <w:sz w:val="28"/>
          <w:szCs w:val="28"/>
          <w:lang w:val="uk-UA"/>
        </w:rPr>
        <w:t xml:space="preserve">центру реформування освіти, тобто </w:t>
      </w:r>
      <w:r w:rsidRPr="002F2FBE">
        <w:rPr>
          <w:rFonts w:ascii="Times New Roman" w:hAnsi="Times New Roman"/>
          <w:sz w:val="28"/>
          <w:szCs w:val="28"/>
          <w:lang w:val="uk-UA"/>
        </w:rPr>
        <w:t xml:space="preserve">зміну застарілої моделі (де у центрі технології навчання є методист, а педагоги пасивно засвоюють інформацію) на нову модель навчання, яка заснована на таких положеннях: у центрі технології – педагог; в основі науково-методичного супроводу – співробітництво; суть технології – розвиток здатності педагогів до самонавчання. </w:t>
      </w:r>
    </w:p>
    <w:p w:rsidR="00E90DED" w:rsidRDefault="00E90DED" w:rsidP="002F2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FBE">
        <w:rPr>
          <w:rFonts w:ascii="Times New Roman" w:hAnsi="Times New Roman"/>
          <w:sz w:val="28"/>
          <w:szCs w:val="28"/>
          <w:lang w:val="uk-UA"/>
        </w:rPr>
        <w:t xml:space="preserve">Тому пріоритетним завданням для методичних служб усіх рівнів є спрямування своєї діяльності на удосконалення педагогічної майстерності сучасного вчителя, його професійного зростання, формування вчителя-дослідника, </w:t>
      </w:r>
      <w:proofErr w:type="spellStart"/>
      <w:r w:rsidRPr="002F2FBE">
        <w:rPr>
          <w:rFonts w:ascii="Times New Roman" w:hAnsi="Times New Roman"/>
          <w:sz w:val="28"/>
          <w:szCs w:val="28"/>
          <w:lang w:val="uk-UA"/>
        </w:rPr>
        <w:t>конкурентноспроможного</w:t>
      </w:r>
      <w:proofErr w:type="spellEnd"/>
      <w:r w:rsidRPr="002F2FBE">
        <w:rPr>
          <w:rFonts w:ascii="Times New Roman" w:hAnsi="Times New Roman"/>
          <w:sz w:val="28"/>
          <w:szCs w:val="28"/>
          <w:lang w:val="uk-UA"/>
        </w:rPr>
        <w:t xml:space="preserve"> фахівця з високим рівнем професіоналізму, методичної та загальної культури. Ефективному розв’язанню </w:t>
      </w:r>
      <w:r>
        <w:rPr>
          <w:rFonts w:ascii="Times New Roman" w:hAnsi="Times New Roman"/>
          <w:sz w:val="28"/>
          <w:szCs w:val="28"/>
          <w:lang w:val="uk-UA"/>
        </w:rPr>
        <w:t>цих завдань</w:t>
      </w:r>
      <w:r w:rsidRPr="002F2FBE">
        <w:rPr>
          <w:rFonts w:ascii="Times New Roman" w:hAnsi="Times New Roman"/>
          <w:sz w:val="28"/>
          <w:szCs w:val="28"/>
          <w:lang w:val="uk-UA"/>
        </w:rPr>
        <w:t xml:space="preserve"> сприяє проведення науково-методичної роботи в </w:t>
      </w:r>
      <w:r>
        <w:rPr>
          <w:rFonts w:ascii="Times New Roman" w:hAnsi="Times New Roman"/>
          <w:sz w:val="28"/>
          <w:szCs w:val="28"/>
          <w:lang w:val="uk-UA"/>
        </w:rPr>
        <w:t>ОТГ.</w:t>
      </w:r>
    </w:p>
    <w:p w:rsidR="00E90DED" w:rsidRPr="00CE0585" w:rsidRDefault="00E90DED" w:rsidP="00CE05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Організація діяльності методичних служб на ба</w:t>
      </w:r>
      <w:r>
        <w:rPr>
          <w:rFonts w:ascii="Times New Roman" w:hAnsi="Times New Roman"/>
          <w:sz w:val="28"/>
          <w:szCs w:val="28"/>
          <w:lang w:val="uk-UA"/>
        </w:rPr>
        <w:t xml:space="preserve">зі ОТГ має визначатися із </w:t>
      </w:r>
      <w:r w:rsidR="00293EB8">
        <w:rPr>
          <w:rFonts w:ascii="Times New Roman" w:hAnsi="Times New Roman"/>
          <w:sz w:val="28"/>
          <w:szCs w:val="28"/>
          <w:lang w:val="uk-UA"/>
        </w:rPr>
        <w:t>урахуванням основних напрям</w:t>
      </w:r>
      <w:r w:rsidRPr="00CE0585">
        <w:rPr>
          <w:rFonts w:ascii="Times New Roman" w:hAnsi="Times New Roman"/>
          <w:sz w:val="28"/>
          <w:szCs w:val="28"/>
          <w:lang w:val="uk-UA"/>
        </w:rPr>
        <w:t>ів та завдань, особливостей розвитку освіти, наявної мережі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, їх функціонування та розвитку. </w:t>
      </w:r>
    </w:p>
    <w:p w:rsidR="00E90DED" w:rsidRPr="00CE0585" w:rsidRDefault="00E90DED" w:rsidP="00CE05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Виходячи із зазначеного</w:t>
      </w:r>
      <w:r w:rsidR="00293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3EB8" w:rsidRPr="00CE0585">
        <w:rPr>
          <w:rFonts w:ascii="Times New Roman" w:hAnsi="Times New Roman"/>
          <w:sz w:val="28"/>
          <w:szCs w:val="28"/>
          <w:lang w:val="uk-UA"/>
        </w:rPr>
        <w:t>вище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методична служба </w:t>
      </w:r>
      <w:r>
        <w:rPr>
          <w:rFonts w:ascii="Times New Roman" w:hAnsi="Times New Roman"/>
          <w:sz w:val="28"/>
          <w:szCs w:val="28"/>
          <w:lang w:val="uk-UA"/>
        </w:rPr>
        <w:t xml:space="preserve">ОТГ </w:t>
      </w:r>
      <w:r w:rsidR="00293EB8">
        <w:rPr>
          <w:rFonts w:ascii="Times New Roman" w:hAnsi="Times New Roman"/>
          <w:sz w:val="28"/>
          <w:szCs w:val="28"/>
          <w:lang w:val="uk-UA"/>
        </w:rPr>
        <w:t>покликана спрямувати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свою діяльність на:</w:t>
      </w:r>
    </w:p>
    <w:p w:rsidR="00E90DED" w:rsidRPr="00CE0585" w:rsidRDefault="00E90DED" w:rsidP="00BE42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1.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>науково-методичне забезпечення системи загальної середньої та дошкільної освіти; організацію науково-методичної роботи; підвищення кваліфікації, професійної компетентності педагогічних працівників дошкільних, закла</w:t>
      </w:r>
      <w:r>
        <w:rPr>
          <w:rFonts w:ascii="Times New Roman" w:hAnsi="Times New Roman"/>
          <w:sz w:val="28"/>
          <w:szCs w:val="28"/>
          <w:lang w:val="uk-UA"/>
        </w:rPr>
        <w:t>дів загальної середньої освіти й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sz w:val="28"/>
          <w:szCs w:val="28"/>
          <w:lang w:val="uk-UA"/>
        </w:rPr>
        <w:t>зашкільних закладів</w:t>
      </w:r>
      <w:r w:rsidR="00293EB8">
        <w:rPr>
          <w:rFonts w:ascii="Times New Roman" w:hAnsi="Times New Roman"/>
          <w:sz w:val="28"/>
          <w:szCs w:val="28"/>
          <w:lang w:val="uk-UA"/>
        </w:rPr>
        <w:t xml:space="preserve"> освіти в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контексті сучасних трансформацій;</w:t>
      </w:r>
      <w:r>
        <w:rPr>
          <w:rFonts w:ascii="Times New Roman" w:hAnsi="Times New Roman"/>
          <w:sz w:val="28"/>
          <w:szCs w:val="28"/>
          <w:lang w:val="uk-UA"/>
        </w:rPr>
        <w:t xml:space="preserve"> упровадження науково-освітніх інновацій;</w:t>
      </w:r>
    </w:p>
    <w:p w:rsidR="00E90DED" w:rsidRPr="00CE0585" w:rsidRDefault="00E90DED" w:rsidP="00BE42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2.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>удосконалення структури науково-методичної роботи з педагогічними та керівними ка</w:t>
      </w:r>
      <w:r w:rsidR="00293EB8">
        <w:rPr>
          <w:rFonts w:ascii="Times New Roman" w:hAnsi="Times New Roman"/>
          <w:sz w:val="28"/>
          <w:szCs w:val="28"/>
          <w:lang w:val="uk-UA"/>
        </w:rPr>
        <w:t xml:space="preserve">драми на основі </w:t>
      </w:r>
      <w:proofErr w:type="spellStart"/>
      <w:r w:rsidR="00293EB8">
        <w:rPr>
          <w:rFonts w:ascii="Times New Roman" w:hAnsi="Times New Roman"/>
          <w:sz w:val="28"/>
          <w:szCs w:val="28"/>
          <w:lang w:val="uk-UA"/>
        </w:rPr>
        <w:t>компетентісного</w:t>
      </w:r>
      <w:proofErr w:type="spellEnd"/>
      <w:r w:rsidRPr="00CE0585">
        <w:rPr>
          <w:rFonts w:ascii="Times New Roman" w:hAnsi="Times New Roman"/>
          <w:sz w:val="28"/>
          <w:szCs w:val="28"/>
          <w:lang w:val="uk-UA"/>
        </w:rPr>
        <w:t xml:space="preserve"> підходу;</w:t>
      </w:r>
    </w:p>
    <w:p w:rsidR="00E90DED" w:rsidRPr="00CE0585" w:rsidRDefault="00E90DED" w:rsidP="00BE42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>формування цілісної системи науково-методичної роботи на основі принципів наступності</w:t>
      </w:r>
      <w:r w:rsidR="00293EB8">
        <w:rPr>
          <w:rFonts w:ascii="Times New Roman" w:hAnsi="Times New Roman"/>
          <w:sz w:val="28"/>
          <w:szCs w:val="28"/>
          <w:lang w:val="uk-UA"/>
        </w:rPr>
        <w:t>, доступності, науковості, системності, систематичності;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діагностичного</w:t>
      </w:r>
      <w:r w:rsidR="00293EB8">
        <w:rPr>
          <w:rFonts w:ascii="Times New Roman" w:hAnsi="Times New Roman"/>
          <w:sz w:val="28"/>
          <w:szCs w:val="28"/>
          <w:lang w:val="uk-UA"/>
        </w:rPr>
        <w:t xml:space="preserve">, інтегрованого, </w:t>
      </w:r>
      <w:proofErr w:type="spellStart"/>
      <w:r w:rsidR="00293EB8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="00293EB8">
        <w:rPr>
          <w:rFonts w:ascii="Times New Roman" w:hAnsi="Times New Roman"/>
          <w:sz w:val="28"/>
          <w:szCs w:val="28"/>
          <w:lang w:val="uk-UA"/>
        </w:rPr>
        <w:t xml:space="preserve"> підходів;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практ</w:t>
      </w:r>
      <w:r w:rsidR="00293EB8">
        <w:rPr>
          <w:rFonts w:ascii="Times New Roman" w:hAnsi="Times New Roman"/>
          <w:sz w:val="28"/>
          <w:szCs w:val="28"/>
          <w:lang w:val="uk-UA"/>
        </w:rPr>
        <w:t>ичної та адресної спрямованості;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самореалізації особистості, розвитку її творчого потенціалу;</w:t>
      </w:r>
    </w:p>
    <w:p w:rsidR="00E90DED" w:rsidRPr="00CE0585" w:rsidRDefault="00E90DED" w:rsidP="00BE42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4.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>використання новітніх досягнень педагогічної науки, перспективного педагогічного досвіду;</w:t>
      </w:r>
    </w:p>
    <w:p w:rsidR="00E90DED" w:rsidRPr="00CE0585" w:rsidRDefault="00E90DED" w:rsidP="00BE42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5.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 xml:space="preserve">організацію та проведення методичних об’єднань, практикумів, тренінгів, семінарів, </w:t>
      </w:r>
      <w:r w:rsidR="00293EB8">
        <w:rPr>
          <w:rFonts w:ascii="Times New Roman" w:hAnsi="Times New Roman"/>
          <w:sz w:val="28"/>
          <w:szCs w:val="28"/>
          <w:lang w:val="uk-UA"/>
        </w:rPr>
        <w:t>«</w:t>
      </w:r>
      <w:r w:rsidRPr="00CE0585">
        <w:rPr>
          <w:rFonts w:ascii="Times New Roman" w:hAnsi="Times New Roman"/>
          <w:sz w:val="28"/>
          <w:szCs w:val="28"/>
          <w:lang w:val="uk-UA"/>
        </w:rPr>
        <w:t>круглих столів</w:t>
      </w:r>
      <w:r w:rsidR="00293EB8">
        <w:rPr>
          <w:rFonts w:ascii="Times New Roman" w:hAnsi="Times New Roman"/>
          <w:sz w:val="28"/>
          <w:szCs w:val="28"/>
          <w:lang w:val="uk-UA"/>
        </w:rPr>
        <w:t>»</w:t>
      </w:r>
      <w:r w:rsidRPr="00CE0585">
        <w:rPr>
          <w:rFonts w:ascii="Times New Roman" w:hAnsi="Times New Roman"/>
          <w:sz w:val="28"/>
          <w:szCs w:val="28"/>
          <w:lang w:val="uk-UA"/>
        </w:rPr>
        <w:t>, майстер-класів, творчих майстерень, конкурсів, педагогічних читань та інших заходів, спрямованих на підвищення фахового рівня педагогів;</w:t>
      </w:r>
    </w:p>
    <w:p w:rsidR="00E90DED" w:rsidRPr="00CE0585" w:rsidRDefault="00E90DED" w:rsidP="00BE42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6.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>вивчення, узагальнення та поширення передового педагогічного досвіду;</w:t>
      </w:r>
    </w:p>
    <w:p w:rsidR="00E90DED" w:rsidRPr="00CE0585" w:rsidRDefault="00E90DED" w:rsidP="00BE42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7.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 xml:space="preserve">здійснення моніторингу якості загальної середньої освіти, рівня навчальних досягнень учнів, їх відповідності </w:t>
      </w:r>
      <w:r w:rsidR="00293EB8">
        <w:rPr>
          <w:rFonts w:ascii="Times New Roman" w:hAnsi="Times New Roman"/>
          <w:sz w:val="28"/>
          <w:szCs w:val="28"/>
          <w:lang w:val="uk-UA"/>
        </w:rPr>
        <w:t>вимогам Державного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стандарту; </w:t>
      </w:r>
    </w:p>
    <w:p w:rsidR="00E90DED" w:rsidRPr="00CE0585" w:rsidRDefault="00E90DED" w:rsidP="00BE42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8.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 xml:space="preserve">вивчення, узагальнення та аналіз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процесу закладів загальної 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середньої освіти. Відповідно до результатів зазначених </w:t>
      </w:r>
      <w:r w:rsidR="00293EB8" w:rsidRPr="00CE0585">
        <w:rPr>
          <w:rFonts w:ascii="Times New Roman" w:hAnsi="Times New Roman"/>
          <w:sz w:val="28"/>
          <w:szCs w:val="28"/>
          <w:lang w:val="uk-UA"/>
        </w:rPr>
        <w:t>вище</w:t>
      </w:r>
      <w:r w:rsidR="00293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585">
        <w:rPr>
          <w:rFonts w:ascii="Times New Roman" w:hAnsi="Times New Roman"/>
          <w:sz w:val="28"/>
          <w:szCs w:val="28"/>
          <w:lang w:val="uk-UA"/>
        </w:rPr>
        <w:t>заходів планує свою подальшу роботу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спрямовану на покращення отриманих результатів; </w:t>
      </w:r>
    </w:p>
    <w:p w:rsidR="00E90DED" w:rsidRPr="00CE0585" w:rsidRDefault="00E90DED" w:rsidP="00BE42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9.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>здійснення моніторингу показників роботи педагогічних працівників для вчасного коригування та прийняття управлінських рішень щодо їх  удосконалення;</w:t>
      </w:r>
    </w:p>
    <w:p w:rsidR="00E90DED" w:rsidRPr="00CE0585" w:rsidRDefault="00E90DED" w:rsidP="00BE42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10.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>організацію та координацію діяльності міжшкільних методичних об’єднань,</w:t>
      </w:r>
      <w:r>
        <w:rPr>
          <w:rFonts w:ascii="Times New Roman" w:hAnsi="Times New Roman"/>
          <w:sz w:val="28"/>
          <w:szCs w:val="28"/>
          <w:lang w:val="uk-UA"/>
        </w:rPr>
        <w:t xml:space="preserve"> шкільних методичних об’єднань,</w:t>
      </w:r>
      <w:r w:rsidRPr="00CE0585">
        <w:rPr>
          <w:rFonts w:ascii="Times New Roman" w:hAnsi="Times New Roman"/>
          <w:sz w:val="28"/>
          <w:szCs w:val="28"/>
          <w:lang w:val="uk-UA"/>
        </w:rPr>
        <w:t xml:space="preserve"> творчих лабораторій, експериментальних майданчиків, школи молодого вчителя, передового досвіду, педагогічної майстерності, тощо;</w:t>
      </w:r>
    </w:p>
    <w:p w:rsidR="00E90DED" w:rsidRPr="00856BCF" w:rsidRDefault="00E90DED" w:rsidP="00BE42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0585">
        <w:rPr>
          <w:rFonts w:ascii="Times New Roman" w:hAnsi="Times New Roman"/>
          <w:sz w:val="28"/>
          <w:szCs w:val="28"/>
          <w:lang w:val="uk-UA"/>
        </w:rPr>
        <w:t>11.</w:t>
      </w:r>
      <w:r w:rsidRPr="00CE0585">
        <w:rPr>
          <w:rFonts w:ascii="Times New Roman" w:hAnsi="Times New Roman"/>
          <w:sz w:val="28"/>
          <w:szCs w:val="28"/>
          <w:lang w:val="uk-UA"/>
        </w:rPr>
        <w:tab/>
        <w:t>зд</w:t>
      </w:r>
      <w:r>
        <w:rPr>
          <w:rFonts w:ascii="Times New Roman" w:hAnsi="Times New Roman"/>
          <w:sz w:val="28"/>
          <w:szCs w:val="28"/>
          <w:lang w:val="uk-UA"/>
        </w:rPr>
        <w:t>ійснення консультативної діяльно</w:t>
      </w:r>
      <w:r w:rsidRPr="00CE0585">
        <w:rPr>
          <w:rFonts w:ascii="Times New Roman" w:hAnsi="Times New Roman"/>
          <w:sz w:val="28"/>
          <w:szCs w:val="28"/>
          <w:lang w:val="uk-UA"/>
        </w:rPr>
        <w:t>сті.</w:t>
      </w:r>
    </w:p>
    <w:p w:rsidR="00E90DED" w:rsidRPr="000F2891" w:rsidRDefault="00E90DED" w:rsidP="00C553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F9C">
        <w:rPr>
          <w:rFonts w:ascii="Times New Roman" w:hAnsi="Times New Roman"/>
          <w:bCs/>
          <w:sz w:val="28"/>
          <w:szCs w:val="28"/>
          <w:lang w:val="uk-UA"/>
        </w:rPr>
        <w:t xml:space="preserve">В основі співпраці різних </w:t>
      </w:r>
      <w:r w:rsidR="00E40D51">
        <w:rPr>
          <w:rFonts w:ascii="Times New Roman" w:hAnsi="Times New Roman"/>
          <w:bCs/>
          <w:sz w:val="28"/>
          <w:szCs w:val="28"/>
          <w:lang w:val="uk-UA"/>
        </w:rPr>
        <w:t>структур</w:t>
      </w:r>
      <w:r w:rsidRPr="00301F9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40D51">
        <w:rPr>
          <w:rFonts w:ascii="Times New Roman" w:hAnsi="Times New Roman"/>
          <w:bCs/>
          <w:sz w:val="28"/>
          <w:szCs w:val="28"/>
          <w:lang w:val="uk-UA"/>
        </w:rPr>
        <w:t>науково-методичного забезпечення освітньої діяльності ОТГ</w:t>
      </w:r>
      <w:r w:rsidR="00066B40">
        <w:rPr>
          <w:rFonts w:ascii="Times New Roman" w:hAnsi="Times New Roman"/>
          <w:bCs/>
          <w:sz w:val="28"/>
          <w:szCs w:val="28"/>
          <w:lang w:val="uk-UA"/>
        </w:rPr>
        <w:t xml:space="preserve"> (методичний кабінет відділу освіти</w:t>
      </w:r>
      <w:r w:rsidR="006A0BF6">
        <w:rPr>
          <w:rFonts w:ascii="Times New Roman" w:hAnsi="Times New Roman"/>
          <w:bCs/>
          <w:sz w:val="28"/>
          <w:szCs w:val="28"/>
          <w:lang w:val="uk-UA"/>
        </w:rPr>
        <w:t>, предметні методичні об</w:t>
      </w:r>
      <w:r w:rsidR="006A0BF6" w:rsidRPr="006A0BF6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6A0BF6">
        <w:rPr>
          <w:rFonts w:ascii="Times New Roman" w:hAnsi="Times New Roman"/>
          <w:bCs/>
          <w:sz w:val="28"/>
          <w:szCs w:val="28"/>
          <w:lang w:val="uk-UA"/>
        </w:rPr>
        <w:t>єднання вчителів тощо)</w:t>
      </w:r>
      <w:r w:rsidR="00E40D51">
        <w:rPr>
          <w:rFonts w:ascii="Times New Roman" w:hAnsi="Times New Roman"/>
          <w:bCs/>
          <w:sz w:val="28"/>
          <w:szCs w:val="28"/>
          <w:lang w:val="uk-UA"/>
        </w:rPr>
        <w:t xml:space="preserve"> м</w:t>
      </w:r>
      <w:r w:rsidRPr="00301F9C">
        <w:rPr>
          <w:rFonts w:ascii="Times New Roman" w:hAnsi="Times New Roman"/>
          <w:bCs/>
          <w:sz w:val="28"/>
          <w:szCs w:val="28"/>
          <w:lang w:val="uk-UA"/>
        </w:rPr>
        <w:t xml:space="preserve">ає бути покладено принцип </w:t>
      </w:r>
      <w:proofErr w:type="spellStart"/>
      <w:r w:rsidRPr="00301F9C">
        <w:rPr>
          <w:rFonts w:ascii="Times New Roman" w:hAnsi="Times New Roman"/>
          <w:bCs/>
          <w:sz w:val="28"/>
          <w:szCs w:val="28"/>
          <w:lang w:val="uk-UA"/>
        </w:rPr>
        <w:t>субсидіарності</w:t>
      </w:r>
      <w:proofErr w:type="spellEnd"/>
      <w:r w:rsidRPr="00301F9C">
        <w:rPr>
          <w:rFonts w:ascii="Times New Roman" w:hAnsi="Times New Roman"/>
          <w:bCs/>
          <w:sz w:val="28"/>
          <w:szCs w:val="28"/>
          <w:lang w:val="uk-UA"/>
        </w:rPr>
        <w:t>, який ґрунтується на оптимальному розподілі повноважень</w:t>
      </w:r>
      <w:r w:rsidR="006A0BF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90DED" w:rsidRPr="000F2891" w:rsidRDefault="00E90DED" w:rsidP="00C553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2891">
        <w:rPr>
          <w:rFonts w:ascii="Times New Roman" w:hAnsi="Times New Roman"/>
          <w:bCs/>
          <w:sz w:val="28"/>
          <w:szCs w:val="28"/>
          <w:lang w:val="uk-UA"/>
        </w:rPr>
        <w:t xml:space="preserve">Для здійснення мети науково-методичної роботи в ОТГ складається перспективний план роботи методичної установи, який складається </w:t>
      </w:r>
      <w:r w:rsidRPr="000F2891">
        <w:rPr>
          <w:rFonts w:ascii="Times New Roman" w:hAnsi="Times New Roman"/>
          <w:bCs/>
          <w:sz w:val="28"/>
          <w:szCs w:val="28"/>
          <w:lang w:val="uk-UA"/>
        </w:rPr>
        <w:br/>
        <w:t>на 3-5 років, визначає основні напрями та завдання діяльності методичної служби для реалізації завдань Нової української школи.</w:t>
      </w:r>
    </w:p>
    <w:p w:rsidR="00E90DED" w:rsidRPr="000F2891" w:rsidRDefault="00E90DED" w:rsidP="00301F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F2891">
        <w:rPr>
          <w:rFonts w:ascii="Times New Roman" w:hAnsi="Times New Roman"/>
          <w:sz w:val="28"/>
          <w:szCs w:val="28"/>
          <w:lang w:val="uk-UA"/>
        </w:rPr>
        <w:t xml:space="preserve">Серед розділів плану особливе місце посідає </w:t>
      </w:r>
      <w:r w:rsidRPr="000F2891">
        <w:rPr>
          <w:rFonts w:ascii="Times New Roman" w:hAnsi="Times New Roman"/>
          <w:bCs/>
          <w:sz w:val="28"/>
          <w:szCs w:val="28"/>
          <w:lang w:val="uk-UA"/>
        </w:rPr>
        <w:t>розділ «Науково-методична діяльність», який включає такі підрозділи:</w:t>
      </w:r>
    </w:p>
    <w:p w:rsidR="00E90DED" w:rsidRDefault="00E90DED" w:rsidP="00BE420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1F9C">
        <w:rPr>
          <w:rFonts w:ascii="Times New Roman" w:hAnsi="Times New Roman"/>
          <w:sz w:val="28"/>
          <w:szCs w:val="28"/>
          <w:lang w:val="uk-UA"/>
        </w:rPr>
        <w:t>Науково-методична проблема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0DED" w:rsidRPr="006A0BF6" w:rsidRDefault="00E90DED" w:rsidP="006A0BF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A0BF6">
        <w:rPr>
          <w:rFonts w:ascii="Times New Roman" w:hAnsi="Times New Roman"/>
          <w:sz w:val="28"/>
          <w:szCs w:val="28"/>
          <w:lang w:val="uk-UA"/>
        </w:rPr>
        <w:t>Форми організації науково-методичної роботи</w:t>
      </w:r>
      <w:r w:rsidR="006A0BF6" w:rsidRPr="006A0BF6">
        <w:rPr>
          <w:rFonts w:ascii="Times New Roman" w:hAnsi="Times New Roman"/>
          <w:sz w:val="28"/>
          <w:szCs w:val="28"/>
          <w:lang w:val="uk-UA"/>
        </w:rPr>
        <w:t xml:space="preserve"> (предметні методичні об’єднання вчителів, семінари, ш</w:t>
      </w:r>
      <w:r w:rsidRPr="006A0BF6">
        <w:rPr>
          <w:rFonts w:ascii="Times New Roman" w:hAnsi="Times New Roman"/>
          <w:sz w:val="28"/>
          <w:szCs w:val="28"/>
          <w:lang w:val="uk-UA"/>
        </w:rPr>
        <w:t>коли фахової майстерності, школи молодого педагога, авторські педагогічні майстерні, лабораторії, творчі групи тощо</w:t>
      </w:r>
      <w:r w:rsidR="006A0BF6" w:rsidRPr="006A0BF6">
        <w:rPr>
          <w:rFonts w:ascii="Times New Roman" w:hAnsi="Times New Roman"/>
          <w:sz w:val="28"/>
          <w:szCs w:val="28"/>
          <w:lang w:val="uk-UA"/>
        </w:rPr>
        <w:t>)</w:t>
      </w:r>
      <w:r w:rsidRPr="006A0BF6">
        <w:rPr>
          <w:rFonts w:ascii="Times New Roman" w:hAnsi="Times New Roman"/>
          <w:sz w:val="28"/>
          <w:szCs w:val="28"/>
          <w:lang w:val="uk-UA"/>
        </w:rPr>
        <w:t>.</w:t>
      </w:r>
    </w:p>
    <w:p w:rsidR="00E90DED" w:rsidRDefault="00E90DED" w:rsidP="00BE420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1F9C">
        <w:rPr>
          <w:rFonts w:ascii="Times New Roman" w:hAnsi="Times New Roman"/>
          <w:sz w:val="28"/>
          <w:szCs w:val="28"/>
          <w:lang w:val="uk-UA"/>
        </w:rPr>
        <w:t>Науково-методичний супровід проведення конкурсів фахової майстерності педагогічних працівників тощо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0BF6" w:rsidRDefault="006A0BF6" w:rsidP="006A0B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DED" w:rsidRPr="00301F9C" w:rsidRDefault="00E90DED" w:rsidP="00BE420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Пошук, узагальнення, аналіз і впровадження передового педагогічного досвіду.</w:t>
      </w:r>
    </w:p>
    <w:p w:rsidR="00E90DED" w:rsidRDefault="00E90DED" w:rsidP="00BE420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1F9C">
        <w:rPr>
          <w:rFonts w:ascii="Times New Roman" w:hAnsi="Times New Roman"/>
          <w:sz w:val="28"/>
          <w:szCs w:val="28"/>
          <w:lang w:val="uk-UA"/>
        </w:rPr>
        <w:t>Науково-методичний супровід роботи з обдарованими дітьми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0BF6" w:rsidRPr="00301F9C" w:rsidRDefault="006A0BF6" w:rsidP="00BE420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Інноваційна та дослідно-експериментальна діяльність.</w:t>
      </w:r>
    </w:p>
    <w:p w:rsidR="00E90DED" w:rsidRDefault="00E90DED" w:rsidP="00BE420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просвітницької діяльності й інформаційної підтримки педагогів.</w:t>
      </w:r>
    </w:p>
    <w:p w:rsidR="00E90DED" w:rsidRDefault="00E90DED" w:rsidP="008D52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Закцентуємо увагу на особливостях науково-методичного супроводу роботи з обдарованими учнями в ОТГ. У листах Міністерства освіти і науки України від 27.09. 2017 № 1/9-524 «Про деякі питання організації учнівських олімпіад», </w:t>
      </w:r>
      <w:r w:rsidRPr="008D5249">
        <w:rPr>
          <w:rFonts w:ascii="Times New Roman" w:hAnsi="Times New Roman"/>
          <w:sz w:val="28"/>
          <w:szCs w:val="28"/>
          <w:lang w:val="uk-UA"/>
        </w:rPr>
        <w:t>Державної наукової установи «Інститут модернізації змісту освіти» Міністерства освіти і науки України від 22.10.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249">
        <w:rPr>
          <w:rFonts w:ascii="Times New Roman" w:hAnsi="Times New Roman"/>
          <w:sz w:val="28"/>
          <w:szCs w:val="28"/>
          <w:lang w:val="uk-UA"/>
        </w:rPr>
        <w:t>2018 № 22.1/10-3786 «Про деякі питання організації Міжнародного мовно-літературного конкурсу учнівської та студентської молоді імені Тараса Шевченка»</w:t>
      </w:r>
      <w:r>
        <w:rPr>
          <w:rFonts w:ascii="Times New Roman" w:hAnsi="Times New Roman"/>
          <w:sz w:val="28"/>
          <w:szCs w:val="28"/>
          <w:lang w:val="uk-UA"/>
        </w:rPr>
        <w:t>, КЗ Сумський</w:t>
      </w:r>
      <w:r w:rsidRPr="00FF474C">
        <w:rPr>
          <w:rFonts w:ascii="Times New Roman" w:hAnsi="Times New Roman"/>
          <w:sz w:val="28"/>
          <w:szCs w:val="28"/>
          <w:lang w:val="uk-UA"/>
        </w:rPr>
        <w:t xml:space="preserve"> ОІППО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F474C">
        <w:rPr>
          <w:rFonts w:ascii="Times New Roman" w:hAnsi="Times New Roman"/>
          <w:sz w:val="28"/>
          <w:szCs w:val="28"/>
          <w:lang w:val="uk-UA"/>
        </w:rPr>
        <w:t>від 05.11.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74C">
        <w:rPr>
          <w:rFonts w:ascii="Times New Roman" w:hAnsi="Times New Roman"/>
          <w:sz w:val="28"/>
          <w:szCs w:val="28"/>
          <w:lang w:val="uk-UA"/>
        </w:rPr>
        <w:t>2018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74C">
        <w:rPr>
          <w:rFonts w:ascii="Times New Roman" w:hAnsi="Times New Roman"/>
          <w:sz w:val="28"/>
          <w:szCs w:val="28"/>
          <w:lang w:val="uk-UA"/>
        </w:rPr>
        <w:t>876 «Про деякі питання організації Міжнародного мовно-літературного конкурсу учнівської та студентської молоді імені Тараса Шевченка»,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рекомендується залишити умовні терміни для змагань – «районні» або «міські» й розробити правила (умови) проведення Всеукраїнських учнівських олімпіад з навчальних предметів та інших інтелектуальних та професійних змагань у межах, що не суперечать чинним Положенням.</w:t>
      </w:r>
    </w:p>
    <w:p w:rsidR="00E90DED" w:rsidRDefault="00E90DED" w:rsidP="008D52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Нормативно-правовою основою проведення мовно-літературних </w:t>
      </w:r>
      <w:r>
        <w:rPr>
          <w:rFonts w:ascii="Times New Roman" w:hAnsi="Times New Roman"/>
          <w:sz w:val="28"/>
          <w:szCs w:val="28"/>
          <w:lang w:val="uk-UA"/>
        </w:rPr>
        <w:br/>
        <w:t>конкурсів є:</w:t>
      </w:r>
    </w:p>
    <w:p w:rsidR="00E90DED" w:rsidRDefault="00E90DED" w:rsidP="00E76754">
      <w:pPr>
        <w:pStyle w:val="a5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77C5">
        <w:rPr>
          <w:rFonts w:ascii="Times New Roman" w:hAnsi="Times New Roman"/>
          <w:sz w:val="28"/>
          <w:szCs w:val="28"/>
          <w:lang w:val="uk-UA"/>
        </w:rPr>
        <w:t>Положення про Міжнародний мовно-літературний конкурс учнівської та студентської молоді імені Тараса Шевченка, затверджене Постановою Кабінету Мініст</w:t>
      </w:r>
      <w:r>
        <w:rPr>
          <w:rFonts w:ascii="Times New Roman" w:hAnsi="Times New Roman"/>
          <w:sz w:val="28"/>
          <w:szCs w:val="28"/>
          <w:lang w:val="uk-UA"/>
        </w:rPr>
        <w:t>рів України від 01.06. 2011</w:t>
      </w:r>
      <w:r w:rsidRPr="000377C5">
        <w:rPr>
          <w:rFonts w:ascii="Times New Roman" w:hAnsi="Times New Roman"/>
          <w:sz w:val="28"/>
          <w:szCs w:val="28"/>
          <w:lang w:val="uk-UA"/>
        </w:rPr>
        <w:t xml:space="preserve"> № 571;</w:t>
      </w:r>
    </w:p>
    <w:p w:rsidR="00E90DED" w:rsidRDefault="00E90DED" w:rsidP="00E76754">
      <w:pPr>
        <w:pStyle w:val="a5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Указ Президента України «</w:t>
      </w:r>
      <w:r w:rsidRPr="000377C5">
        <w:rPr>
          <w:rFonts w:ascii="Times New Roman" w:hAnsi="Times New Roman"/>
          <w:sz w:val="28"/>
          <w:szCs w:val="28"/>
          <w:lang w:val="uk-UA"/>
        </w:rPr>
        <w:t>Про Положення про стипендії Президента України переможцям Міжнародного мовно-літературног</w:t>
      </w:r>
      <w:r>
        <w:rPr>
          <w:rFonts w:ascii="Times New Roman" w:hAnsi="Times New Roman"/>
          <w:sz w:val="28"/>
          <w:szCs w:val="28"/>
          <w:lang w:val="uk-UA"/>
        </w:rPr>
        <w:t xml:space="preserve">о конкурсу»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від 01.09. 2011 </w:t>
      </w:r>
      <w:r w:rsidRPr="000377C5">
        <w:rPr>
          <w:rFonts w:ascii="Times New Roman" w:hAnsi="Times New Roman"/>
          <w:sz w:val="28"/>
          <w:szCs w:val="28"/>
          <w:lang w:val="uk-UA"/>
        </w:rPr>
        <w:t>№ 884;</w:t>
      </w:r>
    </w:p>
    <w:p w:rsidR="00E90DED" w:rsidRDefault="00E90DED" w:rsidP="00E76754">
      <w:pPr>
        <w:pStyle w:val="a5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77C5">
        <w:rPr>
          <w:rFonts w:ascii="Times New Roman" w:hAnsi="Times New Roman"/>
          <w:sz w:val="28"/>
          <w:szCs w:val="28"/>
          <w:lang w:val="uk-UA"/>
        </w:rPr>
        <w:t xml:space="preserve">Положення про Міжнародний конкурс з української мови імені Петра </w:t>
      </w:r>
      <w:proofErr w:type="spellStart"/>
      <w:r w:rsidRPr="000377C5"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  <w:r w:rsidRPr="000377C5">
        <w:rPr>
          <w:rFonts w:ascii="Times New Roman" w:hAnsi="Times New Roman"/>
          <w:sz w:val="28"/>
          <w:szCs w:val="28"/>
          <w:lang w:val="uk-UA"/>
        </w:rPr>
        <w:t xml:space="preserve">, затверджене наказом Міністерства освіти і науки України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0377C5">
        <w:rPr>
          <w:rFonts w:ascii="Times New Roman" w:hAnsi="Times New Roman"/>
          <w:sz w:val="28"/>
          <w:szCs w:val="28"/>
          <w:lang w:val="uk-UA"/>
        </w:rPr>
        <w:t xml:space="preserve">від 13.03. 2008 № 168, зареєстроване в Міністерстві юстиції України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від 15.07. 2008 </w:t>
      </w:r>
      <w:r w:rsidRPr="000377C5">
        <w:rPr>
          <w:rFonts w:ascii="Times New Roman" w:hAnsi="Times New Roman"/>
          <w:sz w:val="28"/>
          <w:szCs w:val="28"/>
          <w:lang w:val="uk-UA"/>
        </w:rPr>
        <w:t xml:space="preserve"> № 643/15334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90DED" w:rsidRPr="000377C5" w:rsidRDefault="00E90DED" w:rsidP="00E76754">
      <w:pPr>
        <w:pStyle w:val="a5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77C5">
        <w:rPr>
          <w:rFonts w:ascii="Times New Roman" w:hAnsi="Times New Roman"/>
          <w:sz w:val="28"/>
          <w:szCs w:val="28"/>
          <w:lang w:val="uk-UA"/>
        </w:rPr>
        <w:t>Положення про Всеукраїнський конкурс учнівської творчості, затверджене спільним наказом Міністерства освіти і науки України, Міністерством культури і мистецтв України, Державного комітету України у справ</w:t>
      </w:r>
      <w:r>
        <w:rPr>
          <w:rFonts w:ascii="Times New Roman" w:hAnsi="Times New Roman"/>
          <w:sz w:val="28"/>
          <w:szCs w:val="28"/>
          <w:lang w:val="uk-UA"/>
        </w:rPr>
        <w:t>ах сім’ї та молоді від 29.08. 2003</w:t>
      </w:r>
      <w:r w:rsidRPr="000377C5">
        <w:rPr>
          <w:rFonts w:ascii="Times New Roman" w:hAnsi="Times New Roman"/>
          <w:sz w:val="28"/>
          <w:szCs w:val="28"/>
          <w:lang w:val="uk-UA"/>
        </w:rPr>
        <w:t xml:space="preserve"> № 585/529/875, зареєстроване в Міністерств</w:t>
      </w:r>
      <w:r>
        <w:rPr>
          <w:rFonts w:ascii="Times New Roman" w:hAnsi="Times New Roman"/>
          <w:sz w:val="28"/>
          <w:szCs w:val="28"/>
          <w:lang w:val="uk-UA"/>
        </w:rPr>
        <w:t>і юстиції України від 09.10. 2003</w:t>
      </w:r>
      <w:r w:rsidRPr="000377C5">
        <w:rPr>
          <w:rFonts w:ascii="Times New Roman" w:hAnsi="Times New Roman"/>
          <w:sz w:val="28"/>
          <w:szCs w:val="28"/>
          <w:lang w:val="uk-UA"/>
        </w:rPr>
        <w:t xml:space="preserve"> № 779/8100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0DED" w:rsidRDefault="00E90DED" w:rsidP="008D52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рекомендуємо в роботі з обдарованими учнями використовувати такий алгоритм:</w:t>
      </w:r>
    </w:p>
    <w:p w:rsidR="00E90DED" w:rsidRDefault="00E90DED" w:rsidP="000F28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−</w:t>
      </w:r>
      <w:r w:rsidRPr="000F2891">
        <w:rPr>
          <w:rFonts w:ascii="Times New Roman" w:hAnsi="Times New Roman"/>
          <w:sz w:val="28"/>
          <w:szCs w:val="28"/>
          <w:lang w:val="uk-UA"/>
        </w:rPr>
        <w:t xml:space="preserve"> систематизувати знання про </w:t>
      </w:r>
      <w:proofErr w:type="spellStart"/>
      <w:r w:rsidRPr="000F2891">
        <w:rPr>
          <w:rFonts w:ascii="Times New Roman" w:hAnsi="Times New Roman"/>
          <w:sz w:val="28"/>
          <w:szCs w:val="28"/>
          <w:lang w:val="uk-UA"/>
        </w:rPr>
        <w:t>теоретико-методичні</w:t>
      </w:r>
      <w:proofErr w:type="spellEnd"/>
      <w:r w:rsidRPr="000F2891">
        <w:rPr>
          <w:rFonts w:ascii="Times New Roman" w:hAnsi="Times New Roman"/>
          <w:sz w:val="28"/>
          <w:szCs w:val="28"/>
          <w:lang w:val="uk-UA"/>
        </w:rPr>
        <w:t xml:space="preserve"> засади навчання, виховання й розвитку обдарованих дітей, створити модель роботи з обдарованими учнями;</w:t>
      </w:r>
    </w:p>
    <w:p w:rsidR="00E90DED" w:rsidRPr="000F2891" w:rsidRDefault="00E90DED" w:rsidP="000F28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2891">
        <w:rPr>
          <w:rFonts w:ascii="Times New Roman" w:hAnsi="Times New Roman"/>
          <w:sz w:val="28"/>
          <w:szCs w:val="28"/>
          <w:lang w:val="uk-UA"/>
        </w:rPr>
        <w:t>−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891">
        <w:rPr>
          <w:rFonts w:ascii="Times New Roman" w:hAnsi="Times New Roman"/>
          <w:sz w:val="28"/>
          <w:szCs w:val="28"/>
          <w:lang w:val="uk-UA"/>
        </w:rPr>
        <w:t>формувати вміння здійснювати науково обґрунтований відбір інноваційних педагогічних технологій, методик, нових форм і методів навчання, виховання й розвитку обдарованих дітей та застосовувати їх у роботі;</w:t>
      </w:r>
    </w:p>
    <w:p w:rsidR="00E90DED" w:rsidRPr="000F2891" w:rsidRDefault="00E90DED" w:rsidP="000F28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2891">
        <w:rPr>
          <w:rFonts w:ascii="Times New Roman" w:hAnsi="Times New Roman"/>
          <w:sz w:val="28"/>
          <w:szCs w:val="28"/>
          <w:lang w:val="uk-UA"/>
        </w:rPr>
        <w:t xml:space="preserve">− упроваджувати спеціальні (курси профільного доповнення), </w:t>
      </w:r>
      <w:r w:rsidRPr="000F2891">
        <w:rPr>
          <w:rFonts w:ascii="Times New Roman" w:hAnsi="Times New Roman"/>
          <w:sz w:val="28"/>
          <w:szCs w:val="28"/>
          <w:lang w:val="uk-UA"/>
        </w:rPr>
        <w:lastRenderedPageBreak/>
        <w:t xml:space="preserve">факультативні (курси за вибором) та різні форми гурткової роботи; </w:t>
      </w:r>
    </w:p>
    <w:p w:rsidR="00E90DED" w:rsidRPr="000F2891" w:rsidRDefault="00E90DED" w:rsidP="000F28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2891">
        <w:rPr>
          <w:rFonts w:ascii="Times New Roman" w:hAnsi="Times New Roman"/>
          <w:sz w:val="28"/>
          <w:szCs w:val="28"/>
          <w:lang w:val="uk-UA"/>
        </w:rPr>
        <w:t xml:space="preserve"> − забезпечити проведення різних форм роботи, спрямованих на виявлення й са</w:t>
      </w:r>
      <w:r>
        <w:rPr>
          <w:rFonts w:ascii="Times New Roman" w:hAnsi="Times New Roman"/>
          <w:sz w:val="28"/>
          <w:szCs w:val="28"/>
          <w:lang w:val="uk-UA"/>
        </w:rPr>
        <w:t>мореалізацію обдарованих дітей</w:t>
      </w:r>
      <w:r w:rsidRPr="000F2891">
        <w:rPr>
          <w:rFonts w:ascii="Times New Roman" w:hAnsi="Times New Roman"/>
          <w:sz w:val="28"/>
          <w:szCs w:val="28"/>
          <w:lang w:val="uk-UA"/>
        </w:rPr>
        <w:t>;</w:t>
      </w:r>
    </w:p>
    <w:p w:rsidR="00E90DED" w:rsidRPr="000F2891" w:rsidRDefault="00E90DED" w:rsidP="000F28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2891">
        <w:rPr>
          <w:rFonts w:ascii="Times New Roman" w:hAnsi="Times New Roman"/>
          <w:sz w:val="28"/>
          <w:szCs w:val="28"/>
          <w:lang w:val="uk-UA"/>
        </w:rPr>
        <w:t>− залучати педагогів до розробки навчально-методичного забезпечення, орієнтованого на роботу з обдарованими;</w:t>
      </w:r>
    </w:p>
    <w:p w:rsidR="00E90DED" w:rsidRDefault="00E90DED" w:rsidP="000F28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2891">
        <w:rPr>
          <w:rFonts w:ascii="Times New Roman" w:hAnsi="Times New Roman"/>
          <w:sz w:val="28"/>
          <w:szCs w:val="28"/>
          <w:lang w:val="uk-UA"/>
        </w:rPr>
        <w:t>− узагальнити та систематизувати кращий педагогічний досвід з проблеми, висвітлювати його у фахових виданнях.</w:t>
      </w:r>
    </w:p>
    <w:p w:rsidR="00E90DED" w:rsidRDefault="00E90DED" w:rsidP="000F28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DED" w:rsidRDefault="00E90DED" w:rsidP="000F28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 з української мови та літератури</w:t>
      </w:r>
    </w:p>
    <w:p w:rsidR="00E90DED" w:rsidRPr="00301F9C" w:rsidRDefault="00E90DED" w:rsidP="000F28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Сумський ОІППО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Шерстюк</w:t>
      </w:r>
      <w:proofErr w:type="spellEnd"/>
    </w:p>
    <w:p w:rsidR="00E90DED" w:rsidRPr="00856BCF" w:rsidRDefault="00E90DED" w:rsidP="005A47FD">
      <w:pPr>
        <w:pStyle w:val="a5"/>
        <w:shd w:val="clear" w:color="auto" w:fill="FFFFFF"/>
        <w:spacing w:after="0" w:line="240" w:lineRule="auto"/>
        <w:ind w:left="709"/>
        <w:jc w:val="right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E90DED" w:rsidRPr="00856BCF" w:rsidSect="009D6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DE"/>
    <w:multiLevelType w:val="hybridMultilevel"/>
    <w:tmpl w:val="F9C8090C"/>
    <w:lvl w:ilvl="0" w:tplc="DCA40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C6E69"/>
    <w:multiLevelType w:val="hybridMultilevel"/>
    <w:tmpl w:val="E26C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F72A5"/>
    <w:multiLevelType w:val="hybridMultilevel"/>
    <w:tmpl w:val="583C8DA8"/>
    <w:lvl w:ilvl="0" w:tplc="DCA40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25A7C02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B269F"/>
    <w:multiLevelType w:val="hybridMultilevel"/>
    <w:tmpl w:val="D838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1BCE"/>
    <w:multiLevelType w:val="hybridMultilevel"/>
    <w:tmpl w:val="0AAE1A8E"/>
    <w:lvl w:ilvl="0" w:tplc="D42669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  <w:rPr>
        <w:rFonts w:cs="Times New Roman"/>
      </w:rPr>
    </w:lvl>
  </w:abstractNum>
  <w:abstractNum w:abstractNumId="5">
    <w:nsid w:val="1EF269B8"/>
    <w:multiLevelType w:val="hybridMultilevel"/>
    <w:tmpl w:val="17D81866"/>
    <w:lvl w:ilvl="0" w:tplc="042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A33EA8"/>
    <w:multiLevelType w:val="multilevel"/>
    <w:tmpl w:val="34D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4E3101"/>
    <w:multiLevelType w:val="hybridMultilevel"/>
    <w:tmpl w:val="023AAC64"/>
    <w:lvl w:ilvl="0" w:tplc="E3BE83C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71177"/>
    <w:multiLevelType w:val="hybridMultilevel"/>
    <w:tmpl w:val="C51E86F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33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9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11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1" w:hanging="180"/>
      </w:pPr>
      <w:rPr>
        <w:rFonts w:cs="Times New Roman"/>
      </w:rPr>
    </w:lvl>
  </w:abstractNum>
  <w:abstractNum w:abstractNumId="9">
    <w:nsid w:val="3CFF30F5"/>
    <w:multiLevelType w:val="hybridMultilevel"/>
    <w:tmpl w:val="C16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E70E90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51565"/>
    <w:multiLevelType w:val="hybridMultilevel"/>
    <w:tmpl w:val="E4F07938"/>
    <w:lvl w:ilvl="0" w:tplc="042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C42A5"/>
    <w:multiLevelType w:val="hybridMultilevel"/>
    <w:tmpl w:val="D77E8D32"/>
    <w:lvl w:ilvl="0" w:tplc="DCA40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6029BF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E9037F"/>
    <w:multiLevelType w:val="multilevel"/>
    <w:tmpl w:val="8B64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D60E6"/>
    <w:multiLevelType w:val="hybridMultilevel"/>
    <w:tmpl w:val="384E765C"/>
    <w:lvl w:ilvl="0" w:tplc="858CB0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160A78"/>
    <w:multiLevelType w:val="hybridMultilevel"/>
    <w:tmpl w:val="78D038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413C30"/>
    <w:multiLevelType w:val="hybridMultilevel"/>
    <w:tmpl w:val="54CEBFC0"/>
    <w:lvl w:ilvl="0" w:tplc="310049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A3D3FCE"/>
    <w:multiLevelType w:val="multilevel"/>
    <w:tmpl w:val="F49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2C8"/>
    <w:rsid w:val="00006409"/>
    <w:rsid w:val="000138B7"/>
    <w:rsid w:val="000377C5"/>
    <w:rsid w:val="00066B40"/>
    <w:rsid w:val="00075600"/>
    <w:rsid w:val="000857C5"/>
    <w:rsid w:val="000D33FF"/>
    <w:rsid w:val="000F2891"/>
    <w:rsid w:val="001056A9"/>
    <w:rsid w:val="00111082"/>
    <w:rsid w:val="001811F3"/>
    <w:rsid w:val="001B7ABF"/>
    <w:rsid w:val="001D71C5"/>
    <w:rsid w:val="001F3119"/>
    <w:rsid w:val="00206456"/>
    <w:rsid w:val="00210ADA"/>
    <w:rsid w:val="0021332D"/>
    <w:rsid w:val="00220C6F"/>
    <w:rsid w:val="002679D8"/>
    <w:rsid w:val="00272D89"/>
    <w:rsid w:val="00293EB8"/>
    <w:rsid w:val="002B0DC5"/>
    <w:rsid w:val="002C165E"/>
    <w:rsid w:val="002D5C0D"/>
    <w:rsid w:val="002E1121"/>
    <w:rsid w:val="002F2FBE"/>
    <w:rsid w:val="002F5CE1"/>
    <w:rsid w:val="002F7052"/>
    <w:rsid w:val="00301F9C"/>
    <w:rsid w:val="00324B5D"/>
    <w:rsid w:val="003322B2"/>
    <w:rsid w:val="00336194"/>
    <w:rsid w:val="00345151"/>
    <w:rsid w:val="00345223"/>
    <w:rsid w:val="00366DC0"/>
    <w:rsid w:val="003F67F6"/>
    <w:rsid w:val="00404988"/>
    <w:rsid w:val="0041181B"/>
    <w:rsid w:val="0042577F"/>
    <w:rsid w:val="00490480"/>
    <w:rsid w:val="004C269E"/>
    <w:rsid w:val="004E0D27"/>
    <w:rsid w:val="004F083B"/>
    <w:rsid w:val="00544CD3"/>
    <w:rsid w:val="00554C3B"/>
    <w:rsid w:val="00580372"/>
    <w:rsid w:val="005A47FD"/>
    <w:rsid w:val="005D4073"/>
    <w:rsid w:val="005D52C9"/>
    <w:rsid w:val="005E20AD"/>
    <w:rsid w:val="005F7221"/>
    <w:rsid w:val="00616CFA"/>
    <w:rsid w:val="0064071D"/>
    <w:rsid w:val="00653C6E"/>
    <w:rsid w:val="00663F24"/>
    <w:rsid w:val="0067371F"/>
    <w:rsid w:val="00693745"/>
    <w:rsid w:val="006A0BF6"/>
    <w:rsid w:val="006F13CA"/>
    <w:rsid w:val="006F2BCD"/>
    <w:rsid w:val="007714C9"/>
    <w:rsid w:val="0077756A"/>
    <w:rsid w:val="00791367"/>
    <w:rsid w:val="00791E09"/>
    <w:rsid w:val="007A746C"/>
    <w:rsid w:val="007C2F3C"/>
    <w:rsid w:val="007F3A9A"/>
    <w:rsid w:val="008436EF"/>
    <w:rsid w:val="00854014"/>
    <w:rsid w:val="00856BCF"/>
    <w:rsid w:val="00863AD3"/>
    <w:rsid w:val="00873FC7"/>
    <w:rsid w:val="00892997"/>
    <w:rsid w:val="00895A21"/>
    <w:rsid w:val="008A1B5D"/>
    <w:rsid w:val="008A5877"/>
    <w:rsid w:val="008B7D33"/>
    <w:rsid w:val="008C7853"/>
    <w:rsid w:val="008D5249"/>
    <w:rsid w:val="00936620"/>
    <w:rsid w:val="009578E2"/>
    <w:rsid w:val="00971071"/>
    <w:rsid w:val="0097273C"/>
    <w:rsid w:val="009731BA"/>
    <w:rsid w:val="009832C0"/>
    <w:rsid w:val="009914AC"/>
    <w:rsid w:val="009D64BE"/>
    <w:rsid w:val="009F1E74"/>
    <w:rsid w:val="009F35D8"/>
    <w:rsid w:val="00A4780C"/>
    <w:rsid w:val="00A50607"/>
    <w:rsid w:val="00A61CE1"/>
    <w:rsid w:val="00AC6CB0"/>
    <w:rsid w:val="00AE03B4"/>
    <w:rsid w:val="00AF6B56"/>
    <w:rsid w:val="00B029A4"/>
    <w:rsid w:val="00B03563"/>
    <w:rsid w:val="00B434D1"/>
    <w:rsid w:val="00B46F11"/>
    <w:rsid w:val="00B56644"/>
    <w:rsid w:val="00B61AD4"/>
    <w:rsid w:val="00B841A5"/>
    <w:rsid w:val="00BA7E8B"/>
    <w:rsid w:val="00BC7823"/>
    <w:rsid w:val="00BE4204"/>
    <w:rsid w:val="00BE6647"/>
    <w:rsid w:val="00C10406"/>
    <w:rsid w:val="00C20C1F"/>
    <w:rsid w:val="00C5533D"/>
    <w:rsid w:val="00C63531"/>
    <w:rsid w:val="00C66AFF"/>
    <w:rsid w:val="00CA513F"/>
    <w:rsid w:val="00CA72C8"/>
    <w:rsid w:val="00CC589C"/>
    <w:rsid w:val="00CD6AB4"/>
    <w:rsid w:val="00CE0585"/>
    <w:rsid w:val="00CE0E1E"/>
    <w:rsid w:val="00CE1BBF"/>
    <w:rsid w:val="00D41C8F"/>
    <w:rsid w:val="00D71EB0"/>
    <w:rsid w:val="00D7560D"/>
    <w:rsid w:val="00D871E4"/>
    <w:rsid w:val="00DB684B"/>
    <w:rsid w:val="00E40D51"/>
    <w:rsid w:val="00E43C09"/>
    <w:rsid w:val="00E62BAC"/>
    <w:rsid w:val="00E76754"/>
    <w:rsid w:val="00E81D45"/>
    <w:rsid w:val="00E90DED"/>
    <w:rsid w:val="00E91493"/>
    <w:rsid w:val="00EC5A08"/>
    <w:rsid w:val="00F375E4"/>
    <w:rsid w:val="00F92045"/>
    <w:rsid w:val="00FB53CE"/>
    <w:rsid w:val="00FC15DF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D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A72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2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A72C8"/>
    <w:rPr>
      <w:rFonts w:cs="Times New Roman"/>
      <w:color w:val="0000FF"/>
      <w:u w:val="single"/>
    </w:rPr>
  </w:style>
  <w:style w:type="paragraph" w:customStyle="1" w:styleId="a00">
    <w:name w:val="a0"/>
    <w:basedOn w:val="a"/>
    <w:uiPriority w:val="99"/>
    <w:rsid w:val="00B61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"/>
    <w:basedOn w:val="a"/>
    <w:uiPriority w:val="99"/>
    <w:rsid w:val="00A4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14AC"/>
    <w:pPr>
      <w:ind w:left="720"/>
      <w:contextualSpacing/>
    </w:pPr>
  </w:style>
  <w:style w:type="character" w:styleId="a6">
    <w:name w:val="Emphasis"/>
    <w:basedOn w:val="a0"/>
    <w:uiPriority w:val="99"/>
    <w:qFormat/>
    <w:rsid w:val="00A50607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CE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BBF"/>
    <w:rPr>
      <w:rFonts w:ascii="Courier New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494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2019-01-04T09:43:00Z</cp:lastPrinted>
  <dcterms:created xsi:type="dcterms:W3CDTF">2017-03-16T09:07:00Z</dcterms:created>
  <dcterms:modified xsi:type="dcterms:W3CDTF">2019-01-09T08:32:00Z</dcterms:modified>
</cp:coreProperties>
</file>