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88F" w:rsidRDefault="00F4088F" w:rsidP="00F4088F">
      <w:pPr>
        <w:tabs>
          <w:tab w:val="left" w:pos="5940"/>
        </w:tabs>
        <w:spacing w:after="0" w:line="240" w:lineRule="auto"/>
        <w:ind w:right="-45"/>
        <w:jc w:val="both"/>
        <w:rPr>
          <w:rFonts w:ascii="Times New Roman" w:hAnsi="Times New Roman"/>
          <w:sz w:val="28"/>
          <w:szCs w:val="28"/>
          <w:lang w:eastAsia="ru-RU"/>
        </w:rPr>
      </w:pPr>
    </w:p>
    <w:p w:rsidR="00F4088F" w:rsidRDefault="00F4088F" w:rsidP="00F4088F">
      <w:pPr>
        <w:tabs>
          <w:tab w:val="left" w:pos="5940"/>
        </w:tabs>
        <w:spacing w:after="0" w:line="240" w:lineRule="auto"/>
        <w:ind w:right="-45"/>
        <w:jc w:val="both"/>
        <w:rPr>
          <w:rFonts w:ascii="Times New Roman" w:hAnsi="Times New Roman"/>
          <w:sz w:val="28"/>
          <w:szCs w:val="28"/>
          <w:lang w:eastAsia="ru-RU"/>
        </w:rPr>
      </w:pPr>
    </w:p>
    <w:p w:rsidR="00F4088F" w:rsidRDefault="00F4088F" w:rsidP="00F4088F">
      <w:pPr>
        <w:tabs>
          <w:tab w:val="left" w:pos="5940"/>
        </w:tabs>
        <w:spacing w:after="0" w:line="240" w:lineRule="auto"/>
        <w:ind w:right="-45"/>
        <w:jc w:val="center"/>
        <w:rPr>
          <w:rFonts w:ascii="Times New Roman" w:hAnsi="Times New Roman"/>
          <w:b/>
          <w:sz w:val="28"/>
          <w:szCs w:val="28"/>
          <w:lang w:eastAsia="ru-RU"/>
        </w:rPr>
      </w:pPr>
      <w:r>
        <w:rPr>
          <w:noProof/>
          <w:lang w:eastAsia="uk-UA"/>
        </w:rPr>
        <w:drawing>
          <wp:anchor distT="0" distB="0" distL="114300" distR="114300" simplePos="0" relativeHeight="251658240" behindDoc="0" locked="0" layoutInCell="1" allowOverlap="1">
            <wp:simplePos x="0" y="0"/>
            <wp:positionH relativeFrom="column">
              <wp:posOffset>-9525</wp:posOffset>
            </wp:positionH>
            <wp:positionV relativeFrom="paragraph">
              <wp:posOffset>-81915</wp:posOffset>
            </wp:positionV>
            <wp:extent cx="1694180" cy="1811020"/>
            <wp:effectExtent l="0" t="0" r="1270" b="0"/>
            <wp:wrapSquare wrapText="bothSides"/>
            <wp:docPr id="1" name="Рисунок 1" descr="ГЕРБ (е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емблема)"/>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4180" cy="1811020"/>
                    </a:xfrm>
                    <a:prstGeom prst="rect">
                      <a:avLst/>
                    </a:prstGeom>
                    <a:noFill/>
                  </pic:spPr>
                </pic:pic>
              </a:graphicData>
            </a:graphic>
          </wp:anchor>
        </w:drawing>
      </w:r>
      <w:r>
        <w:rPr>
          <w:rFonts w:ascii="Times New Roman" w:hAnsi="Times New Roman"/>
          <w:b/>
          <w:sz w:val="28"/>
          <w:szCs w:val="28"/>
          <w:lang w:eastAsia="ru-RU"/>
        </w:rPr>
        <w:t>РЕКОМЕНДАЦІЇ</w:t>
      </w:r>
    </w:p>
    <w:p w:rsidR="00F4088F" w:rsidRDefault="00F4088F" w:rsidP="00F4088F">
      <w:pPr>
        <w:tabs>
          <w:tab w:val="left" w:pos="5940"/>
        </w:tabs>
        <w:spacing w:after="0" w:line="240" w:lineRule="auto"/>
        <w:ind w:right="-45"/>
        <w:jc w:val="center"/>
        <w:rPr>
          <w:rFonts w:ascii="Times New Roman" w:hAnsi="Times New Roman"/>
          <w:b/>
          <w:sz w:val="28"/>
          <w:szCs w:val="28"/>
          <w:lang w:eastAsia="ru-RU"/>
        </w:rPr>
      </w:pPr>
      <w:r>
        <w:rPr>
          <w:rFonts w:ascii="Times New Roman" w:hAnsi="Times New Roman"/>
          <w:b/>
          <w:sz w:val="28"/>
          <w:szCs w:val="28"/>
          <w:lang w:eastAsia="ru-RU"/>
        </w:rPr>
        <w:t>методичного порадника</w:t>
      </w:r>
    </w:p>
    <w:p w:rsidR="00F4088F" w:rsidRDefault="00F4088F" w:rsidP="00F4088F">
      <w:pPr>
        <w:tabs>
          <w:tab w:val="left" w:pos="5940"/>
        </w:tabs>
        <w:spacing w:after="0" w:line="240" w:lineRule="auto"/>
        <w:ind w:right="-45"/>
        <w:jc w:val="center"/>
        <w:rPr>
          <w:rFonts w:ascii="Times New Roman" w:hAnsi="Times New Roman"/>
          <w:b/>
          <w:sz w:val="28"/>
          <w:szCs w:val="28"/>
        </w:rPr>
      </w:pPr>
      <w:r>
        <w:rPr>
          <w:rFonts w:ascii="Times New Roman" w:hAnsi="Times New Roman"/>
          <w:b/>
          <w:sz w:val="28"/>
          <w:szCs w:val="28"/>
          <w:lang w:eastAsia="ru-RU"/>
        </w:rPr>
        <w:t>за темою: «</w:t>
      </w:r>
      <w:r>
        <w:rPr>
          <w:rFonts w:ascii="Times New Roman" w:hAnsi="Times New Roman"/>
          <w:b/>
          <w:sz w:val="28"/>
          <w:szCs w:val="28"/>
        </w:rPr>
        <w:t>Специфіка проведення уроків інтегрованого курсу «Мистецтво»</w:t>
      </w:r>
    </w:p>
    <w:p w:rsidR="00F4088F" w:rsidRDefault="00F4088F" w:rsidP="00F4088F">
      <w:pPr>
        <w:tabs>
          <w:tab w:val="left" w:pos="5940"/>
        </w:tabs>
        <w:spacing w:after="0" w:line="240" w:lineRule="auto"/>
        <w:ind w:right="-45"/>
        <w:jc w:val="center"/>
        <w:rPr>
          <w:rFonts w:ascii="Times New Roman" w:hAnsi="Times New Roman"/>
          <w:b/>
          <w:sz w:val="28"/>
          <w:szCs w:val="28"/>
          <w:lang w:eastAsia="ru-RU"/>
        </w:rPr>
      </w:pPr>
    </w:p>
    <w:p w:rsidR="00F4088F" w:rsidRDefault="00F4088F" w:rsidP="00F4088F">
      <w:pPr>
        <w:tabs>
          <w:tab w:val="left" w:pos="5940"/>
        </w:tabs>
        <w:spacing w:after="0" w:line="240" w:lineRule="auto"/>
        <w:ind w:right="-45"/>
        <w:jc w:val="both"/>
      </w:pPr>
      <w:r>
        <w:rPr>
          <w:rFonts w:ascii="Times New Roman" w:hAnsi="Times New Roman"/>
          <w:sz w:val="28"/>
          <w:szCs w:val="28"/>
        </w:rPr>
        <w:t xml:space="preserve">     Загальна мистецька освіта – це підсистема шкільної освіти, яка гармонійно поєднує навчання, виховання та розвиток дітей і молоді засобами мистецтва, покликана підготувати їх до активної участі в соціокультурному житті, до подальшої художньо-естетичної самоосвіти. Мистецька освіта є посередником між суспільно значущими культурними цінностями й особистісними цінностями людини та забезпечує набуття ними базових компетентностей (загальнокультурних, художньо-пізнавальних, комунікативних тощо), формує прагнення і здатність учнів до художньо-творчої самореалізації і духовного самовдосконалення протягом життя</w:t>
      </w:r>
      <w:r>
        <w:t>.</w:t>
      </w:r>
    </w:p>
    <w:p w:rsidR="00F4088F" w:rsidRDefault="00F4088F" w:rsidP="00F4088F">
      <w:pPr>
        <w:spacing w:after="0" w:line="240" w:lineRule="auto"/>
        <w:ind w:firstLine="720"/>
        <w:jc w:val="both"/>
        <w:rPr>
          <w:rFonts w:ascii="Times New Roman" w:eastAsia="Calibri" w:hAnsi="Times New Roman"/>
          <w:sz w:val="28"/>
          <w:szCs w:val="28"/>
        </w:rPr>
      </w:pPr>
      <w:r>
        <w:rPr>
          <w:rFonts w:ascii="Times New Roman" w:eastAsia="Calibri" w:hAnsi="Times New Roman"/>
          <w:sz w:val="28"/>
          <w:szCs w:val="28"/>
        </w:rPr>
        <w:t>Інтегрований курс «Мистецтво» побудований на ідеї поліцентричної інтеграції, де є домінантні змістові лінії: музичне мистецтво та образотворче мистецтво, а також додаткові змістові лінії – синтетичні мистецтва (кіно, театр, цирк).</w:t>
      </w:r>
    </w:p>
    <w:p w:rsidR="00F4088F" w:rsidRDefault="00F4088F" w:rsidP="00F4088F">
      <w:pPr>
        <w:spacing w:after="0" w:line="240" w:lineRule="auto"/>
        <w:ind w:firstLine="720"/>
        <w:jc w:val="both"/>
        <w:rPr>
          <w:rFonts w:ascii="Times New Roman" w:eastAsia="Calibri" w:hAnsi="Times New Roman"/>
          <w:sz w:val="28"/>
          <w:szCs w:val="28"/>
        </w:rPr>
      </w:pPr>
      <w:r>
        <w:rPr>
          <w:rFonts w:ascii="Times New Roman" w:eastAsia="Calibri" w:hAnsi="Times New Roman"/>
          <w:sz w:val="28"/>
          <w:szCs w:val="28"/>
        </w:rPr>
        <w:t>Для інтеграції предметів мистецтва існують загальні мистецькі закономірності: ритм, гармонійність, пропорційність, рівновага, симетрія та асиметрія, динаміка та статика, контраст і нюанс. Для безпосереднього сприйняття будь-якого виду мистецтва інтегрувальними категоріями є: емоції, почуття, пафос, афекти, образ. Для інтелектуального усвідомлення мистецьких творів інтегрувальними категоріями є: форма, композиція, жанр, стиль, напрями.</w:t>
      </w:r>
    </w:p>
    <w:p w:rsidR="00F4088F" w:rsidRDefault="00F4088F" w:rsidP="00F4088F">
      <w:pPr>
        <w:spacing w:after="0" w:line="240" w:lineRule="auto"/>
        <w:ind w:firstLine="720"/>
        <w:jc w:val="both"/>
        <w:rPr>
          <w:rFonts w:ascii="Times New Roman" w:hAnsi="Times New Roman"/>
          <w:sz w:val="28"/>
          <w:szCs w:val="28"/>
        </w:rPr>
      </w:pPr>
      <w:r>
        <w:rPr>
          <w:rFonts w:ascii="Times New Roman" w:hAnsi="Times New Roman"/>
          <w:sz w:val="28"/>
          <w:szCs w:val="28"/>
        </w:rPr>
        <w:t xml:space="preserve">Особливістю навчальної програми «Мистецтво» є варіативність  художнього наповнення  змісту: кожен учитель може обирати різноманітні твори мистецтва для реалізації завдань програми, розкриття теми уроку та набуття учнями ключових і предметних компетентностей, визначених програмою.  </w:t>
      </w:r>
    </w:p>
    <w:p w:rsidR="00F4088F" w:rsidRDefault="00F4088F" w:rsidP="00F4088F">
      <w:pPr>
        <w:spacing w:after="0" w:line="240" w:lineRule="auto"/>
        <w:ind w:firstLine="720"/>
        <w:jc w:val="both"/>
        <w:rPr>
          <w:rFonts w:ascii="Times New Roman" w:hAnsi="Times New Roman"/>
          <w:sz w:val="28"/>
          <w:szCs w:val="28"/>
        </w:rPr>
      </w:pPr>
      <w:r>
        <w:rPr>
          <w:rFonts w:ascii="Times New Roman" w:hAnsi="Times New Roman"/>
          <w:sz w:val="28"/>
          <w:szCs w:val="28"/>
        </w:rPr>
        <w:t>Акцентуємо увагу на тому, що складання календарно-тематичного планування – це індивідуальна робота кожного вчителя, його зміст повинен відповідати програмі, а не дублювати підручник. Відбір художньо-дидактичного матеріалу для використання на уроках мистецтва має базуватися з опорою на шедеври українських і зарубіжних митців та творчість народних майстрів, що сприятиме формуванню основ патріотизму, гордості за Україну. Тому вчителеві потрібно розкривати зміст творів українського мистецтва, зокрема мистецтва рідного краю, активно використовуючи краєзнавчий мистецький матеріал, формуючи в учнів стійке ставлення: «Україна – краща країна в світі, а в ній Сумщина – культурний мистецький феномен».</w:t>
      </w:r>
    </w:p>
    <w:p w:rsidR="00F4088F" w:rsidRDefault="00F4088F" w:rsidP="00F4088F">
      <w:pPr>
        <w:spacing w:after="0" w:line="240" w:lineRule="auto"/>
        <w:ind w:firstLine="709"/>
        <w:jc w:val="both"/>
        <w:rPr>
          <w:rFonts w:ascii="Times New Roman" w:hAnsi="Times New Roman"/>
          <w:sz w:val="28"/>
          <w:szCs w:val="28"/>
          <w:lang w:eastAsia="uk-UA"/>
        </w:rPr>
      </w:pPr>
      <w:r>
        <w:rPr>
          <w:rFonts w:ascii="Times New Roman" w:hAnsi="Times New Roman"/>
          <w:sz w:val="28"/>
          <w:szCs w:val="28"/>
          <w:lang w:eastAsia="uk-UA"/>
        </w:rPr>
        <w:lastRenderedPageBreak/>
        <w:t>Особливості організації навчального  процесу на уроках мистецьких дисциплін зумовлює застосування методів та прийомів, системи творчих завдань, різноманітних форм роботи, які стимулюють діалогічне спілкування школярів. Для досягнення його ефективності вчитель має дотримуватися таких естетико-психологічних аспектів, як:</w:t>
      </w:r>
    </w:p>
    <w:p w:rsidR="00F4088F" w:rsidRDefault="00F4088F" w:rsidP="00F4088F">
      <w:pPr>
        <w:spacing w:after="0" w:line="240" w:lineRule="auto"/>
        <w:ind w:firstLine="709"/>
        <w:jc w:val="both"/>
        <w:rPr>
          <w:rFonts w:ascii="Times New Roman" w:hAnsi="Times New Roman"/>
          <w:sz w:val="28"/>
          <w:szCs w:val="28"/>
          <w:lang w:eastAsia="uk-UA"/>
        </w:rPr>
      </w:pPr>
      <w:r>
        <w:rPr>
          <w:rFonts w:ascii="Times New Roman" w:hAnsi="Times New Roman"/>
          <w:sz w:val="28"/>
          <w:szCs w:val="28"/>
          <w:lang w:eastAsia="uk-UA"/>
        </w:rPr>
        <w:t>А) знання психологічних особливостей учнів;</w:t>
      </w:r>
    </w:p>
    <w:p w:rsidR="00F4088F" w:rsidRDefault="00F4088F" w:rsidP="00F4088F">
      <w:pPr>
        <w:spacing w:after="0" w:line="240" w:lineRule="auto"/>
        <w:ind w:firstLine="709"/>
        <w:jc w:val="both"/>
        <w:rPr>
          <w:rFonts w:ascii="Times New Roman" w:hAnsi="Times New Roman"/>
          <w:sz w:val="28"/>
          <w:szCs w:val="28"/>
          <w:lang w:eastAsia="uk-UA"/>
        </w:rPr>
      </w:pPr>
      <w:r>
        <w:rPr>
          <w:rFonts w:ascii="Times New Roman" w:hAnsi="Times New Roman"/>
          <w:sz w:val="28"/>
          <w:szCs w:val="28"/>
          <w:lang w:eastAsia="uk-UA"/>
        </w:rPr>
        <w:t>Б) уміння вчасно виявити емоційний настрій дитини;</w:t>
      </w:r>
    </w:p>
    <w:p w:rsidR="00F4088F" w:rsidRDefault="00F4088F" w:rsidP="00F4088F">
      <w:pPr>
        <w:spacing w:after="0" w:line="240" w:lineRule="auto"/>
        <w:ind w:firstLine="709"/>
        <w:jc w:val="both"/>
        <w:rPr>
          <w:rFonts w:ascii="Times New Roman" w:hAnsi="Times New Roman"/>
          <w:sz w:val="28"/>
          <w:szCs w:val="28"/>
          <w:lang w:eastAsia="uk-UA"/>
        </w:rPr>
      </w:pPr>
      <w:r>
        <w:rPr>
          <w:rFonts w:ascii="Times New Roman" w:hAnsi="Times New Roman"/>
          <w:sz w:val="28"/>
          <w:szCs w:val="28"/>
          <w:lang w:eastAsia="uk-UA"/>
        </w:rPr>
        <w:t>В) уміння обирати стосовно кожного учня таку форму спілкування, яка б відповідала його віковим індивідуальним особливостям;</w:t>
      </w:r>
    </w:p>
    <w:p w:rsidR="00F4088F" w:rsidRDefault="00F4088F" w:rsidP="00F4088F">
      <w:pPr>
        <w:spacing w:after="0" w:line="240" w:lineRule="auto"/>
        <w:ind w:firstLine="709"/>
        <w:jc w:val="both"/>
        <w:rPr>
          <w:rFonts w:ascii="Times New Roman" w:hAnsi="Times New Roman"/>
          <w:sz w:val="28"/>
          <w:szCs w:val="28"/>
          <w:lang w:eastAsia="uk-UA"/>
        </w:rPr>
      </w:pPr>
      <w:r>
        <w:rPr>
          <w:rFonts w:ascii="Times New Roman" w:hAnsi="Times New Roman"/>
          <w:sz w:val="28"/>
          <w:szCs w:val="28"/>
          <w:lang w:eastAsia="uk-UA"/>
        </w:rPr>
        <w:t>Г) уміння організовувати роботу в системі взаємин «учитель-учень»;</w:t>
      </w:r>
    </w:p>
    <w:p w:rsidR="00F4088F" w:rsidRDefault="00F4088F" w:rsidP="00F4088F">
      <w:pPr>
        <w:spacing w:after="0" w:line="240" w:lineRule="auto"/>
        <w:ind w:firstLine="709"/>
        <w:jc w:val="both"/>
        <w:rPr>
          <w:rFonts w:ascii="Times New Roman" w:hAnsi="Times New Roman"/>
          <w:sz w:val="28"/>
          <w:szCs w:val="28"/>
        </w:rPr>
      </w:pPr>
      <w:r>
        <w:rPr>
          <w:rFonts w:ascii="Times New Roman" w:hAnsi="Times New Roman"/>
          <w:sz w:val="28"/>
          <w:szCs w:val="28"/>
          <w:lang w:eastAsia="uk-UA"/>
        </w:rPr>
        <w:t xml:space="preserve">Д) уміння спрямовувати педагогічну дію на виклик в учнів певних художніх образів, смаків, формування культури спілкування. </w:t>
      </w:r>
    </w:p>
    <w:p w:rsidR="00F4088F" w:rsidRDefault="00F4088F" w:rsidP="00F4088F">
      <w:pPr>
        <w:spacing w:after="0" w:line="240" w:lineRule="auto"/>
        <w:ind w:firstLine="720"/>
        <w:jc w:val="both"/>
        <w:rPr>
          <w:rFonts w:ascii="Times New Roman" w:hAnsi="Times New Roman"/>
          <w:sz w:val="28"/>
          <w:szCs w:val="28"/>
        </w:rPr>
      </w:pPr>
      <w:r>
        <w:rPr>
          <w:rFonts w:ascii="Times New Roman" w:hAnsi="Times New Roman"/>
          <w:sz w:val="28"/>
          <w:szCs w:val="28"/>
        </w:rPr>
        <w:t>Отже, учителю інтегрованого курсу «Мистецтво» рекомендуємо:</w:t>
      </w:r>
    </w:p>
    <w:p w:rsidR="00F4088F" w:rsidRDefault="00F4088F" w:rsidP="00F4088F">
      <w:pPr>
        <w:numPr>
          <w:ilvl w:val="0"/>
          <w:numId w:val="1"/>
        </w:numPr>
        <w:spacing w:after="0" w:line="240" w:lineRule="auto"/>
        <w:ind w:left="0" w:firstLine="720"/>
        <w:jc w:val="both"/>
        <w:rPr>
          <w:rFonts w:ascii="Times New Roman" w:hAnsi="Times New Roman"/>
          <w:sz w:val="28"/>
          <w:szCs w:val="28"/>
        </w:rPr>
      </w:pPr>
      <w:r>
        <w:rPr>
          <w:rFonts w:ascii="Times New Roman" w:hAnsi="Times New Roman"/>
          <w:sz w:val="28"/>
          <w:szCs w:val="28"/>
        </w:rPr>
        <w:t>Опрацювати нормативні документи:</w:t>
      </w:r>
    </w:p>
    <w:p w:rsidR="00F4088F" w:rsidRDefault="00F219EF" w:rsidP="00F4088F">
      <w:pPr>
        <w:numPr>
          <w:ilvl w:val="0"/>
          <w:numId w:val="2"/>
        </w:numPr>
        <w:spacing w:after="0" w:line="240" w:lineRule="auto"/>
        <w:ind w:left="1066" w:hanging="357"/>
        <w:jc w:val="both"/>
        <w:rPr>
          <w:rFonts w:ascii="Times New Roman" w:hAnsi="Times New Roman"/>
          <w:sz w:val="28"/>
        </w:rPr>
      </w:pPr>
      <w:hyperlink r:id="rId6" w:history="1">
        <w:r w:rsidR="00F4088F">
          <w:rPr>
            <w:rStyle w:val="a3"/>
            <w:color w:val="auto"/>
            <w:sz w:val="28"/>
            <w:u w:val="none"/>
          </w:rPr>
          <w:t>Наказ МОН України від 13.07.2017 № 1021 «Про організаційні питання запровадження Концепції Нової української школи у загальноосвітніх навчальних закладах 1-го ступеня</w:t>
        </w:r>
      </w:hyperlink>
      <w:r w:rsidR="00F4088F">
        <w:rPr>
          <w:rFonts w:ascii="Times New Roman" w:hAnsi="Times New Roman"/>
          <w:sz w:val="28"/>
        </w:rPr>
        <w:t>»;</w:t>
      </w:r>
    </w:p>
    <w:p w:rsidR="00F4088F" w:rsidRDefault="00F4088F" w:rsidP="00F4088F">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Н</w:t>
      </w:r>
      <w:hyperlink r:id="rId7" w:history="1">
        <w:r>
          <w:rPr>
            <w:rStyle w:val="a3"/>
            <w:color w:val="auto"/>
            <w:sz w:val="28"/>
            <w:szCs w:val="28"/>
            <w:u w:val="none"/>
          </w:rPr>
          <w:t>аказ МОН України від 20.04.2018 №408 «Про затвердження типової освітньої програми закладів загальної середньої освіти ІІІ ступеня</w:t>
        </w:r>
      </w:hyperlink>
      <w:r>
        <w:rPr>
          <w:rFonts w:ascii="Times New Roman" w:hAnsi="Times New Roman"/>
          <w:sz w:val="28"/>
          <w:szCs w:val="28"/>
        </w:rPr>
        <w:t>»</w:t>
      </w:r>
    </w:p>
    <w:p w:rsidR="00F4088F" w:rsidRDefault="00F219EF" w:rsidP="00F4088F">
      <w:pPr>
        <w:numPr>
          <w:ilvl w:val="0"/>
          <w:numId w:val="2"/>
        </w:numPr>
        <w:spacing w:after="0" w:line="240" w:lineRule="auto"/>
        <w:jc w:val="both"/>
        <w:rPr>
          <w:rFonts w:ascii="Times New Roman" w:hAnsi="Times New Roman"/>
          <w:sz w:val="28"/>
          <w:szCs w:val="28"/>
        </w:rPr>
      </w:pPr>
      <w:hyperlink r:id="rId8" w:history="1">
        <w:r w:rsidR="00F4088F">
          <w:rPr>
            <w:rStyle w:val="a3"/>
            <w:color w:val="auto"/>
            <w:sz w:val="28"/>
            <w:szCs w:val="28"/>
            <w:u w:val="none"/>
          </w:rPr>
          <w:t>Наказ МОН України від 20.04.2018 №407 «Про затвердження типової освітньої програми закладів загальної середньої освіти І ступеня</w:t>
        </w:r>
      </w:hyperlink>
      <w:r w:rsidR="00F4088F">
        <w:rPr>
          <w:rFonts w:ascii="Times New Roman" w:hAnsi="Times New Roman"/>
          <w:sz w:val="28"/>
          <w:szCs w:val="28"/>
        </w:rPr>
        <w:t>»</w:t>
      </w:r>
    </w:p>
    <w:p w:rsidR="00F4088F" w:rsidRDefault="00F219EF" w:rsidP="00F4088F">
      <w:pPr>
        <w:numPr>
          <w:ilvl w:val="0"/>
          <w:numId w:val="2"/>
        </w:numPr>
        <w:spacing w:after="0" w:line="240" w:lineRule="auto"/>
        <w:jc w:val="both"/>
        <w:rPr>
          <w:rFonts w:ascii="Times New Roman" w:hAnsi="Times New Roman"/>
          <w:sz w:val="28"/>
          <w:szCs w:val="28"/>
        </w:rPr>
      </w:pPr>
      <w:hyperlink r:id="rId9" w:history="1">
        <w:r w:rsidR="00F4088F">
          <w:rPr>
            <w:rStyle w:val="a3"/>
            <w:color w:val="auto"/>
            <w:sz w:val="28"/>
            <w:szCs w:val="28"/>
            <w:u w:val="none"/>
          </w:rPr>
          <w:t>Наказ МОН України від 20.04.2018 №406 «Про затвердження типової освітньої програми закладів загальної середньої освіти ІІІ ступеня</w:t>
        </w:r>
      </w:hyperlink>
      <w:r w:rsidR="00F4088F">
        <w:rPr>
          <w:rFonts w:ascii="Times New Roman" w:hAnsi="Times New Roman"/>
          <w:sz w:val="28"/>
          <w:szCs w:val="28"/>
        </w:rPr>
        <w:t>»</w:t>
      </w:r>
    </w:p>
    <w:p w:rsidR="00F4088F" w:rsidRDefault="00F219EF" w:rsidP="00F4088F">
      <w:pPr>
        <w:numPr>
          <w:ilvl w:val="0"/>
          <w:numId w:val="2"/>
        </w:numPr>
        <w:spacing w:after="0" w:line="240" w:lineRule="auto"/>
        <w:jc w:val="both"/>
        <w:rPr>
          <w:rFonts w:ascii="Times New Roman" w:hAnsi="Times New Roman"/>
          <w:sz w:val="28"/>
          <w:szCs w:val="28"/>
        </w:rPr>
      </w:pPr>
      <w:hyperlink r:id="rId10" w:history="1">
        <w:r w:rsidR="00F4088F">
          <w:rPr>
            <w:rStyle w:val="a3"/>
            <w:color w:val="auto"/>
            <w:sz w:val="28"/>
            <w:szCs w:val="28"/>
            <w:u w:val="none"/>
          </w:rPr>
          <w:t>Наказ МОН України від 20.04.2018 №405 «Про затвердження типової освітньої програми закладів загальної середньої освіти ІІ ступеня</w:t>
        </w:r>
      </w:hyperlink>
      <w:r w:rsidR="00F4088F">
        <w:rPr>
          <w:rFonts w:ascii="Times New Roman" w:hAnsi="Times New Roman"/>
          <w:sz w:val="28"/>
          <w:szCs w:val="28"/>
        </w:rPr>
        <w:t>»</w:t>
      </w:r>
    </w:p>
    <w:p w:rsidR="00F4088F" w:rsidRDefault="00F219EF" w:rsidP="00F4088F">
      <w:pPr>
        <w:numPr>
          <w:ilvl w:val="0"/>
          <w:numId w:val="2"/>
        </w:numPr>
        <w:spacing w:after="0" w:line="240" w:lineRule="auto"/>
        <w:jc w:val="both"/>
        <w:rPr>
          <w:rFonts w:ascii="Times New Roman" w:hAnsi="Times New Roman"/>
          <w:sz w:val="28"/>
          <w:szCs w:val="28"/>
        </w:rPr>
      </w:pPr>
      <w:hyperlink r:id="rId11" w:history="1">
        <w:r w:rsidR="00F4088F">
          <w:rPr>
            <w:rStyle w:val="a3"/>
            <w:color w:val="auto"/>
            <w:sz w:val="28"/>
            <w:szCs w:val="28"/>
            <w:u w:val="none"/>
          </w:rPr>
          <w:t xml:space="preserve">Лист МОН України від 20.04.2018 №1/9-254 </w:t>
        </w:r>
        <w:r w:rsidR="00F4088F">
          <w:rPr>
            <w:rStyle w:val="a3"/>
            <w:color w:val="auto"/>
            <w:sz w:val="28"/>
            <w:szCs w:val="28"/>
            <w:u w:val="none"/>
            <w:lang w:val="ru-RU"/>
          </w:rPr>
          <w:t>«</w:t>
        </w:r>
        <w:r w:rsidR="00F4088F">
          <w:rPr>
            <w:rStyle w:val="a3"/>
            <w:color w:val="auto"/>
            <w:sz w:val="28"/>
            <w:szCs w:val="28"/>
            <w:u w:val="none"/>
          </w:rPr>
          <w:t>Щодо типових освітніх програм для 2-11 класів</w:t>
        </w:r>
      </w:hyperlink>
      <w:r w:rsidR="00F4088F">
        <w:rPr>
          <w:rFonts w:ascii="Times New Roman" w:hAnsi="Times New Roman"/>
          <w:sz w:val="28"/>
          <w:szCs w:val="28"/>
          <w:lang w:val="ru-RU"/>
        </w:rPr>
        <w:t>».</w:t>
      </w:r>
    </w:p>
    <w:p w:rsidR="00F4088F" w:rsidRDefault="00F4088F" w:rsidP="00F4088F">
      <w:pPr>
        <w:numPr>
          <w:ilvl w:val="0"/>
          <w:numId w:val="1"/>
        </w:numPr>
        <w:spacing w:after="0" w:line="240" w:lineRule="auto"/>
        <w:ind w:left="0" w:firstLine="720"/>
        <w:jc w:val="both"/>
        <w:rPr>
          <w:rFonts w:ascii="Times New Roman" w:hAnsi="Times New Roman"/>
          <w:sz w:val="32"/>
          <w:szCs w:val="28"/>
        </w:rPr>
      </w:pPr>
      <w:r>
        <w:rPr>
          <w:rFonts w:ascii="Times New Roman" w:hAnsi="Times New Roman"/>
          <w:sz w:val="28"/>
          <w:szCs w:val="28"/>
        </w:rPr>
        <w:t>Постійно працювати над підвищенням власного теоретичного та практичного рівнів;</w:t>
      </w:r>
      <w:r>
        <w:rPr>
          <w:rFonts w:ascii="Times New Roman" w:eastAsia="Calibri" w:hAnsi="Times New Roman"/>
          <w:sz w:val="24"/>
          <w:szCs w:val="24"/>
          <w:lang w:eastAsia="uk-UA"/>
        </w:rPr>
        <w:t xml:space="preserve"> </w:t>
      </w:r>
      <w:r>
        <w:rPr>
          <w:rFonts w:ascii="Times New Roman" w:eastAsia="Calibri" w:hAnsi="Times New Roman"/>
          <w:sz w:val="28"/>
          <w:szCs w:val="24"/>
          <w:lang w:eastAsia="uk-UA"/>
        </w:rPr>
        <w:t>розвитком</w:t>
      </w:r>
      <w:r>
        <w:rPr>
          <w:rFonts w:ascii="Times New Roman" w:eastAsia="Calibri" w:hAnsi="Times New Roman"/>
          <w:sz w:val="24"/>
          <w:szCs w:val="24"/>
          <w:lang w:eastAsia="uk-UA"/>
        </w:rPr>
        <w:t xml:space="preserve"> </w:t>
      </w:r>
      <w:r>
        <w:rPr>
          <w:rFonts w:ascii="Times New Roman" w:eastAsia="Calibri" w:hAnsi="Times New Roman"/>
          <w:sz w:val="28"/>
          <w:szCs w:val="24"/>
          <w:lang w:eastAsia="uk-UA"/>
        </w:rPr>
        <w:t xml:space="preserve">комунікативних умінь (замінити монологічні методи на діалогічні методи навчання). </w:t>
      </w:r>
    </w:p>
    <w:p w:rsidR="00F4088F" w:rsidRDefault="00F4088F" w:rsidP="00F4088F">
      <w:pPr>
        <w:numPr>
          <w:ilvl w:val="0"/>
          <w:numId w:val="1"/>
        </w:numPr>
        <w:spacing w:after="0" w:line="240" w:lineRule="auto"/>
        <w:ind w:left="142" w:firstLine="567"/>
        <w:jc w:val="both"/>
        <w:rPr>
          <w:rFonts w:ascii="Times New Roman" w:eastAsia="Calibri" w:hAnsi="Times New Roman"/>
          <w:sz w:val="28"/>
          <w:szCs w:val="28"/>
        </w:rPr>
      </w:pPr>
      <w:r>
        <w:rPr>
          <w:rFonts w:ascii="Times New Roman" w:eastAsia="Calibri" w:hAnsi="Times New Roman"/>
          <w:sz w:val="28"/>
        </w:rPr>
        <w:t xml:space="preserve">Змінити підходити навчання від </w:t>
      </w:r>
      <w:proofErr w:type="spellStart"/>
      <w:r>
        <w:rPr>
          <w:rFonts w:ascii="Times New Roman" w:eastAsia="Calibri" w:hAnsi="Times New Roman"/>
          <w:sz w:val="28"/>
        </w:rPr>
        <w:t>знаннєвого</w:t>
      </w:r>
      <w:proofErr w:type="spellEnd"/>
      <w:r>
        <w:rPr>
          <w:rFonts w:ascii="Times New Roman" w:eastAsia="Calibri" w:hAnsi="Times New Roman"/>
          <w:sz w:val="28"/>
        </w:rPr>
        <w:t xml:space="preserve"> до </w:t>
      </w:r>
      <w:proofErr w:type="spellStart"/>
      <w:r>
        <w:rPr>
          <w:rFonts w:ascii="Times New Roman" w:eastAsia="Calibri" w:hAnsi="Times New Roman"/>
          <w:sz w:val="28"/>
        </w:rPr>
        <w:t>компетентісного</w:t>
      </w:r>
      <w:proofErr w:type="spellEnd"/>
      <w:r>
        <w:rPr>
          <w:rFonts w:ascii="Times New Roman" w:eastAsia="Calibri" w:hAnsi="Times New Roman"/>
          <w:sz w:val="28"/>
        </w:rPr>
        <w:t xml:space="preserve">. </w:t>
      </w:r>
    </w:p>
    <w:p w:rsidR="00F4088F" w:rsidRDefault="00F4088F" w:rsidP="00F4088F">
      <w:pPr>
        <w:numPr>
          <w:ilvl w:val="0"/>
          <w:numId w:val="1"/>
        </w:numPr>
        <w:spacing w:after="0" w:line="240" w:lineRule="auto"/>
        <w:ind w:left="142" w:firstLine="567"/>
        <w:jc w:val="both"/>
        <w:rPr>
          <w:rFonts w:ascii="Times New Roman" w:eastAsia="Calibri" w:hAnsi="Times New Roman"/>
          <w:sz w:val="28"/>
          <w:szCs w:val="28"/>
        </w:rPr>
      </w:pPr>
      <w:r>
        <w:rPr>
          <w:rFonts w:ascii="Times New Roman" w:eastAsia="Calibri" w:hAnsi="Times New Roman"/>
          <w:sz w:val="28"/>
          <w:szCs w:val="28"/>
        </w:rPr>
        <w:t>Використовувати у навчальному процесі традиційні методи та прийоми аналізу інтерпретації мистецьких творів та інноваційні (ігрові, проектні тощо).</w:t>
      </w:r>
    </w:p>
    <w:p w:rsidR="00F4088F" w:rsidRDefault="00F4088F" w:rsidP="00F4088F">
      <w:pPr>
        <w:tabs>
          <w:tab w:val="left" w:pos="0"/>
        </w:tabs>
        <w:spacing w:after="0" w:line="240" w:lineRule="auto"/>
        <w:ind w:right="-45"/>
        <w:jc w:val="both"/>
        <w:rPr>
          <w:rFonts w:ascii="Times New Roman" w:hAnsi="Times New Roman"/>
          <w:sz w:val="28"/>
          <w:szCs w:val="28"/>
          <w:lang w:eastAsia="ru-RU"/>
        </w:rPr>
      </w:pPr>
    </w:p>
    <w:p w:rsidR="00F4088F" w:rsidRDefault="00F4088F" w:rsidP="00F4088F">
      <w:pPr>
        <w:tabs>
          <w:tab w:val="left" w:pos="0"/>
        </w:tabs>
        <w:spacing w:after="0" w:line="240" w:lineRule="auto"/>
        <w:ind w:right="-45"/>
        <w:jc w:val="both"/>
        <w:rPr>
          <w:rFonts w:ascii="Times New Roman" w:hAnsi="Times New Roman"/>
          <w:sz w:val="28"/>
          <w:szCs w:val="28"/>
          <w:lang w:eastAsia="ru-RU"/>
        </w:rPr>
      </w:pPr>
    </w:p>
    <w:p w:rsidR="00F4088F" w:rsidRDefault="00F4088F" w:rsidP="00F4088F">
      <w:pPr>
        <w:tabs>
          <w:tab w:val="left" w:pos="5940"/>
        </w:tabs>
        <w:spacing w:after="0" w:line="240" w:lineRule="auto"/>
        <w:ind w:right="-45"/>
        <w:jc w:val="both"/>
        <w:rPr>
          <w:rFonts w:ascii="Times New Roman" w:hAnsi="Times New Roman"/>
          <w:sz w:val="28"/>
          <w:szCs w:val="28"/>
          <w:lang w:eastAsia="ru-RU"/>
        </w:rPr>
      </w:pPr>
      <w:r>
        <w:rPr>
          <w:rFonts w:ascii="Times New Roman" w:hAnsi="Times New Roman"/>
          <w:sz w:val="28"/>
          <w:szCs w:val="28"/>
          <w:lang w:eastAsia="ru-RU"/>
        </w:rPr>
        <w:t xml:space="preserve">Методист з художньо-естетичних </w:t>
      </w:r>
    </w:p>
    <w:p w:rsidR="00F4088F" w:rsidRDefault="00F4088F" w:rsidP="00F4088F">
      <w:pPr>
        <w:tabs>
          <w:tab w:val="left" w:pos="5940"/>
        </w:tabs>
        <w:spacing w:after="0" w:line="240" w:lineRule="auto"/>
        <w:ind w:right="-45"/>
        <w:jc w:val="both"/>
        <w:rPr>
          <w:rFonts w:ascii="Times New Roman" w:hAnsi="Times New Roman"/>
          <w:sz w:val="28"/>
          <w:szCs w:val="28"/>
          <w:lang w:eastAsia="ru-RU"/>
        </w:rPr>
      </w:pPr>
      <w:r>
        <w:rPr>
          <w:rFonts w:ascii="Times New Roman" w:hAnsi="Times New Roman"/>
          <w:sz w:val="28"/>
          <w:szCs w:val="28"/>
          <w:lang w:eastAsia="ru-RU"/>
        </w:rPr>
        <w:t xml:space="preserve">дисциплін навчально-методичного </w:t>
      </w:r>
    </w:p>
    <w:p w:rsidR="00F4088F" w:rsidRDefault="00F4088F" w:rsidP="00F4088F">
      <w:pPr>
        <w:tabs>
          <w:tab w:val="left" w:pos="5940"/>
        </w:tabs>
        <w:spacing w:after="0" w:line="240" w:lineRule="auto"/>
        <w:ind w:right="-45"/>
        <w:jc w:val="both"/>
        <w:rPr>
          <w:rFonts w:ascii="Times New Roman" w:hAnsi="Times New Roman"/>
          <w:sz w:val="28"/>
          <w:szCs w:val="28"/>
          <w:lang w:eastAsia="ru-RU"/>
        </w:rPr>
      </w:pPr>
      <w:r>
        <w:rPr>
          <w:rFonts w:ascii="Times New Roman" w:hAnsi="Times New Roman"/>
          <w:sz w:val="28"/>
          <w:szCs w:val="28"/>
          <w:lang w:eastAsia="ru-RU"/>
        </w:rPr>
        <w:t xml:space="preserve">відділу координації освітньої діяльності </w:t>
      </w:r>
    </w:p>
    <w:p w:rsidR="00F4088F" w:rsidRDefault="00F4088F" w:rsidP="00F4088F">
      <w:pPr>
        <w:tabs>
          <w:tab w:val="left" w:pos="5940"/>
        </w:tabs>
        <w:spacing w:after="0" w:line="240" w:lineRule="auto"/>
        <w:ind w:right="-45"/>
        <w:jc w:val="both"/>
        <w:rPr>
          <w:rFonts w:ascii="Times New Roman" w:hAnsi="Times New Roman"/>
          <w:sz w:val="28"/>
          <w:szCs w:val="28"/>
          <w:lang w:eastAsia="ru-RU"/>
        </w:rPr>
      </w:pPr>
      <w:r>
        <w:rPr>
          <w:rFonts w:ascii="Times New Roman" w:hAnsi="Times New Roman"/>
          <w:sz w:val="28"/>
          <w:szCs w:val="28"/>
          <w:lang w:eastAsia="ru-RU"/>
        </w:rPr>
        <w:t>та професійного розвитку Сумського ОІППО</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О.П. Сердюк</w:t>
      </w:r>
    </w:p>
    <w:p w:rsidR="00F16251" w:rsidRDefault="00F16251">
      <w:bookmarkStart w:id="0" w:name="_GoBack"/>
      <w:bookmarkEnd w:id="0"/>
    </w:p>
    <w:sectPr w:rsidR="00F16251" w:rsidSect="00F219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A3F"/>
    <w:multiLevelType w:val="hybridMultilevel"/>
    <w:tmpl w:val="AA9A76BC"/>
    <w:lvl w:ilvl="0" w:tplc="777C5734">
      <w:start w:val="1"/>
      <w:numFmt w:val="decimal"/>
      <w:lvlText w:val="%1."/>
      <w:lvlJc w:val="left"/>
      <w:pPr>
        <w:ind w:left="1080" w:hanging="360"/>
      </w:pPr>
      <w:rPr>
        <w:sz w:val="28"/>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5419147F"/>
    <w:multiLevelType w:val="hybridMultilevel"/>
    <w:tmpl w:val="86447F94"/>
    <w:lvl w:ilvl="0" w:tplc="BE540EBC">
      <w:start w:val="13"/>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3572"/>
    <w:rsid w:val="00521563"/>
    <w:rsid w:val="009A3572"/>
    <w:rsid w:val="00F16251"/>
    <w:rsid w:val="00F219EF"/>
    <w:rsid w:val="00F408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88F"/>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4088F"/>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88F"/>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4088F"/>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137095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ippo.edu.ua/images/%D0%9C%D0%BE%D0%B1%D1%96%D0%BB%D1%8C%D0%BD%D0%B0_%D1%81%D1%82%D0%BE%D1%80%D1%96%D0%BD%D0%BA%D0%B0/%D0%A0%D0%B0%D0%B9%D0%BE%D0%BD%D0%BD%D0%B8%D0%B9_%D0%BC%D1%96%D1%81%D1%8C%D0%BA%D0%B8%D0%B9_%D0%BC%D0%B5%D1%82%D0%BE%D0%B4%D0%B8%D1%87%D0%BD%D0%B8%D0%B9_%D0%BA%D0%B0%D0%B1%D1%96%D0%BD%D0%B5%D1%82/%D0%9D%D0%BE%D1%80%D0%BC%D0%B0%D1%82%D0%B8%D0%B2%D0%BD%D0%BE_%D0%BF%D1%80%D0%B0%D0%B2%D0%BE%D0%B2%D0%B0/NMO-407.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ippo.edu.ua/images/%D0%9C%D0%BE%D0%B1%D1%96%D0%BB%D1%8C%D0%BD%D0%B0_%D1%81%D1%82%D0%BE%D1%80%D1%96%D0%BD%D0%BA%D0%B0/%D0%A0%D0%B0%D0%B9%D0%BE%D0%BD%D0%BD%D0%B8%D0%B9_%D0%BC%D1%96%D1%81%D1%8C%D0%BA%D0%B8%D0%B9_%D0%BC%D0%B5%D1%82%D0%BE%D0%B4%D0%B8%D1%87%D0%BD%D0%B8%D0%B9_%D0%BA%D0%B0%D0%B1%D1%96%D0%BD%D0%B5%D1%82/%D0%9D%D0%BE%D1%80%D0%BC%D0%B0%D1%82%D0%B8%D0%B2%D0%BD%D0%BE_%D0%BF%D1%80%D0%B0%D0%B2%D0%BE%D0%B2%D0%B0/NMO-408.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ippo.edu.ua/images/%D0%9D%D0%BE%D0%B2%D0%B8%D0%BD%D0%B8/2017/20/novost1/NMO-1021.pdf" TargetMode="External"/><Relationship Id="rId11" Type="http://schemas.openxmlformats.org/officeDocument/2006/relationships/hyperlink" Target="http://www.soippo.edu.ua/images/%D0%9C%D0%BE%D0%B1%D1%96%D0%BB%D1%8C%D0%BD%D0%B0_%D1%81%D1%82%D0%BE%D1%80%D1%96%D0%BD%D0%BA%D0%B0/%D0%A0%D0%B0%D0%B9%D0%BE%D0%BD%D0%BD%D0%B8%D0%B9_%D0%BC%D1%96%D1%81%D1%8C%D0%BA%D0%B8%D0%B9_%D0%BC%D0%B5%D1%82%D0%BE%D0%B4%D0%B8%D1%87%D0%BD%D0%B8%D0%B9_%D0%BA%D0%B0%D0%B1%D1%96%D0%BD%D0%B5%D1%82/%D0%9D%D0%BE%D1%80%D0%BC%D0%B0%D1%82%D0%B8%D0%B2%D0%BD%D0%BE_%D0%BF%D1%80%D0%B0%D0%B2%D0%BE%D0%B2%D0%B0/1_9-254.pdf" TargetMode="External"/><Relationship Id="rId5" Type="http://schemas.openxmlformats.org/officeDocument/2006/relationships/image" Target="media/image1.png"/><Relationship Id="rId10" Type="http://schemas.openxmlformats.org/officeDocument/2006/relationships/hyperlink" Target="http://www.soippo.edu.ua/images/%D0%9C%D0%BE%D0%B1%D1%96%D0%BB%D1%8C%D0%BD%D0%B0_%D1%81%D1%82%D0%BE%D1%80%D1%96%D0%BD%D0%BA%D0%B0/%D0%A0%D0%B0%D0%B9%D0%BE%D0%BD%D0%BD%D0%B8%D0%B9_%D0%BC%D1%96%D1%81%D1%8C%D0%BA%D0%B8%D0%B9_%D0%BC%D0%B5%D1%82%D0%BE%D0%B4%D0%B8%D1%87%D0%BD%D0%B8%D0%B9_%D0%BA%D0%B0%D0%B1%D1%96%D0%BD%D0%B5%D1%82/%D0%9D%D0%BE%D1%80%D0%BC%D0%B0%D1%82%D0%B8%D0%B2%D0%BD%D0%BE_%D0%BF%D1%80%D0%B0%D0%B2%D0%BE%D0%B2%D0%B0/NMO-405.docx" TargetMode="External"/><Relationship Id="rId4" Type="http://schemas.openxmlformats.org/officeDocument/2006/relationships/webSettings" Target="webSettings.xml"/><Relationship Id="rId9" Type="http://schemas.openxmlformats.org/officeDocument/2006/relationships/hyperlink" Target="http://www.soippo.edu.ua/images/%D0%9C%D0%BE%D0%B1%D1%96%D0%BB%D1%8C%D0%BD%D0%B0_%D1%81%D1%82%D0%BE%D1%80%D1%96%D0%BD%D0%BA%D0%B0/%D0%A0%D0%B0%D0%B9%D0%BE%D0%BD%D0%BD%D0%B8%D0%B9_%D0%BC%D1%96%D1%81%D1%8C%D0%BA%D0%B8%D0%B9_%D0%BC%D0%B5%D1%82%D0%BE%D0%B4%D0%B8%D1%87%D0%BD%D0%B8%D0%B9_%D0%BA%D0%B0%D0%B1%D1%96%D0%BD%D0%B5%D1%82/%D0%9D%D0%BE%D1%80%D0%BC%D0%B0%D1%82%D0%B8%D0%B2%D0%BD%D0%BE_%D0%BF%D1%80%D0%B0%D0%B2%D0%BE%D0%B2%D0%B0/NMO-406.docx"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4414</Words>
  <Characters>2517</Characters>
  <Application>Microsoft Office Word</Application>
  <DocSecurity>4</DocSecurity>
  <Lines>20</Lines>
  <Paragraphs>13</Paragraphs>
  <ScaleCrop>false</ScaleCrop>
  <Company>SPecialiST RePack</Company>
  <LinksUpToDate>false</LinksUpToDate>
  <CharactersWithSpaces>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User</cp:lastModifiedBy>
  <cp:revision>2</cp:revision>
  <dcterms:created xsi:type="dcterms:W3CDTF">2018-10-29T06:38:00Z</dcterms:created>
  <dcterms:modified xsi:type="dcterms:W3CDTF">2018-10-29T06:38:00Z</dcterms:modified>
</cp:coreProperties>
</file>