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91" w:rsidRPr="001011A9" w:rsidRDefault="00320F36" w:rsidP="001011A9">
      <w:pPr>
        <w:spacing w:after="0" w:line="240" w:lineRule="auto"/>
        <w:ind w:left="7080"/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1011A9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-228600</wp:posOffset>
            </wp:positionV>
            <wp:extent cx="1577975" cy="2004695"/>
            <wp:effectExtent l="0" t="0" r="3175" b="0"/>
            <wp:wrapSquare wrapText="bothSides"/>
            <wp:docPr id="1026" name="Picture 2" descr="\\Kruk\vidavnich\simvolika_metod_sluzhbi\Логотип МССО к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Kruk\vidavnich\simvolika_metod_sluzhbi\Логотип МССО ко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" r="11326"/>
                    <a:stretch/>
                  </pic:blipFill>
                  <pic:spPr bwMode="auto">
                    <a:xfrm>
                      <a:off x="0" y="0"/>
                      <a:ext cx="1577975" cy="2004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91" w:rsidRPr="001011A9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>Сумський ОІППО</w:t>
      </w:r>
    </w:p>
    <w:p w:rsidR="00026A91" w:rsidRDefault="00026A91" w:rsidP="00026A9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011A9" w:rsidRDefault="001011A9" w:rsidP="00026A9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614E2" w:rsidRPr="002700F3" w:rsidRDefault="00D614E2" w:rsidP="002700F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00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</w:p>
    <w:p w:rsidR="001011A9" w:rsidRDefault="004011BF" w:rsidP="002700F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011B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щодо організації </w:t>
      </w:r>
    </w:p>
    <w:p w:rsidR="004011BF" w:rsidRPr="004011BF" w:rsidRDefault="004011BF" w:rsidP="002700F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011B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колективно-компетентнісної взаємодії педагогів </w:t>
      </w:r>
    </w:p>
    <w:p w:rsidR="00D614E2" w:rsidRPr="004011BF" w:rsidRDefault="004011BF" w:rsidP="002700F3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011BF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сучасному етапі реформування освіти</w:t>
      </w:r>
    </w:p>
    <w:p w:rsidR="00D614E2" w:rsidRDefault="00D614E2" w:rsidP="00026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011A9" w:rsidRPr="001011A9" w:rsidRDefault="001011A9" w:rsidP="00026A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</w:p>
    <w:p w:rsidR="00653B2B" w:rsidRDefault="00653B2B" w:rsidP="0065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sz w:val="28"/>
          <w:szCs w:val="28"/>
          <w:lang w:val="uk-UA"/>
        </w:rPr>
        <w:t>На сучасному етапі модернізації національної системи освіти важливе значення має пошук ефективних шляхів реалізації змісту освіти, спрямованої на формування компетентного випускника школи.</w:t>
      </w:r>
    </w:p>
    <w:p w:rsidR="00653B2B" w:rsidRPr="00653B2B" w:rsidRDefault="00653B2B" w:rsidP="0065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A91">
        <w:rPr>
          <w:rFonts w:ascii="Times New Roman" w:hAnsi="Times New Roman" w:cs="Times New Roman"/>
          <w:sz w:val="28"/>
          <w:szCs w:val="28"/>
          <w:lang w:val="uk-UA"/>
        </w:rPr>
        <w:t>Сучасне суспільство вимагає від школи підготовки випускників, здатних самостійно вирішувати  життєво важливі завдання, бути соціально активними, усвідомлювати соціально-економічні події, критично мислити, використовувати набуті ними знання на практиці у виріш</w:t>
      </w:r>
      <w:r>
        <w:rPr>
          <w:rFonts w:ascii="Times New Roman" w:hAnsi="Times New Roman" w:cs="Times New Roman"/>
          <w:sz w:val="28"/>
          <w:szCs w:val="28"/>
          <w:lang w:val="uk-UA"/>
        </w:rPr>
        <w:t>енні конкретних життєвих ситуацій</w:t>
      </w:r>
      <w:r w:rsidRPr="00026A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3B2B" w:rsidRPr="00653B2B" w:rsidRDefault="00653B2B" w:rsidP="0065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sz w:val="28"/>
          <w:szCs w:val="28"/>
          <w:lang w:val="uk-UA"/>
        </w:rPr>
        <w:t>Досягнення результатів у цьому напрямі можливо за умов компет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53B2B">
        <w:rPr>
          <w:rFonts w:ascii="Times New Roman" w:hAnsi="Times New Roman" w:cs="Times New Roman"/>
          <w:sz w:val="28"/>
          <w:szCs w:val="28"/>
          <w:lang w:val="uk-UA"/>
        </w:rPr>
        <w:t>нтного підходу до організації процесу навчання учнів, що, у свою чергу, зумовлює пошук нових та переосмислення існуючих підходів до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653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B2B" w:rsidRPr="00653B2B" w:rsidRDefault="00653B2B" w:rsidP="0065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це, усе більшого значення набуває компетентне навчання та викладання, а, звідси, </w:t>
      </w:r>
      <w:r w:rsidRPr="00653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653B2B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компетентнісний підхід до викладання навчальних предметів, оскільки набуті у процесі навчання компетентності є індикаторами, що дозволяють визначити готовність учня-випускника до подальшого особистого розвитку та активної участі у житті суспільства. </w:t>
      </w:r>
    </w:p>
    <w:p w:rsidR="00653B2B" w:rsidRPr="00653B2B" w:rsidRDefault="00653B2B" w:rsidP="0065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2B">
        <w:rPr>
          <w:rFonts w:ascii="Times New Roman" w:hAnsi="Times New Roman" w:cs="Times New Roman"/>
          <w:sz w:val="28"/>
          <w:szCs w:val="28"/>
        </w:rPr>
        <w:t>Аналіз нормативних доку</w:t>
      </w:r>
      <w:r w:rsidR="004011BF">
        <w:rPr>
          <w:rFonts w:ascii="Times New Roman" w:hAnsi="Times New Roman" w:cs="Times New Roman"/>
          <w:sz w:val="28"/>
          <w:szCs w:val="28"/>
        </w:rPr>
        <w:t>ментів у</w:t>
      </w:r>
      <w:r w:rsidRPr="00653B2B">
        <w:rPr>
          <w:rFonts w:ascii="Times New Roman" w:hAnsi="Times New Roman" w:cs="Times New Roman"/>
          <w:sz w:val="28"/>
          <w:szCs w:val="28"/>
        </w:rPr>
        <w:t xml:space="preserve">казує на те, що проблема компентнісного підходу до навчання  є актуальною в наш час. На це звертається увага в «Національній доктрині розвитку освіти», «Концепції розвитку загальної середньої освіти», «Державному стандарті базової і повної загальної середньої освіти», Концепціях: </w:t>
      </w:r>
      <w:r w:rsidR="00A801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680E">
        <w:rPr>
          <w:rFonts w:ascii="Times New Roman" w:hAnsi="Times New Roman" w:cs="Times New Roman"/>
          <w:sz w:val="28"/>
          <w:szCs w:val="28"/>
          <w:lang w:val="uk-UA"/>
        </w:rPr>
        <w:t xml:space="preserve">ової української школи, </w:t>
      </w:r>
      <w:r w:rsidRPr="00653B2B">
        <w:rPr>
          <w:rFonts w:ascii="Times New Roman" w:hAnsi="Times New Roman" w:cs="Times New Roman"/>
          <w:sz w:val="28"/>
          <w:szCs w:val="28"/>
        </w:rPr>
        <w:t>профільного навчання у старшій школі, безперер</w:t>
      </w:r>
      <w:r w:rsidR="000270D6">
        <w:rPr>
          <w:rFonts w:ascii="Times New Roman" w:hAnsi="Times New Roman" w:cs="Times New Roman"/>
          <w:sz w:val="28"/>
          <w:szCs w:val="28"/>
        </w:rPr>
        <w:t xml:space="preserve">вної освіти </w:t>
      </w:r>
      <w:r w:rsidR="004011BF">
        <w:rPr>
          <w:rFonts w:ascii="Times New Roman" w:hAnsi="Times New Roman" w:cs="Times New Roman"/>
          <w:sz w:val="28"/>
          <w:szCs w:val="28"/>
        </w:rPr>
        <w:t>тощо</w:t>
      </w:r>
      <w:r w:rsidRPr="00653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B2B" w:rsidRPr="00653B2B" w:rsidRDefault="00653B2B" w:rsidP="0065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sz w:val="28"/>
          <w:szCs w:val="28"/>
        </w:rPr>
        <w:t>Як свідчить аналіз наукових досліджень, значний внесок у розробку питань розвитку компетенцій, формування компетентностей, реалізації компетентнісного підходу у навчанні та вихованні зробили: І. Бех, Н. Бібік,                 Л. Ващенко, І. Зязюн, Т. Кушнір, О. Локшина, В. Луговий, О. Овчарук,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53B2B">
        <w:rPr>
          <w:rFonts w:ascii="Times New Roman" w:hAnsi="Times New Roman" w:cs="Times New Roman"/>
          <w:sz w:val="28"/>
          <w:szCs w:val="28"/>
        </w:rPr>
        <w:t>Л. Паращенко, О. Пометун, Л. Пуховська, О. Савченко, О. Хуторський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A91" w:rsidRPr="00653B2B" w:rsidRDefault="00026A91" w:rsidP="0065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B2B">
        <w:rPr>
          <w:rFonts w:ascii="Times New Roman" w:hAnsi="Times New Roman" w:cs="Times New Roman"/>
          <w:sz w:val="28"/>
          <w:szCs w:val="28"/>
          <w:lang w:val="uk-UA"/>
        </w:rPr>
        <w:t>Актуальність упровадження компетентнісного підходу до формування змісту освіти зазначено в Державному стандарті базової і по</w:t>
      </w:r>
      <w:r w:rsidR="00653B2B">
        <w:rPr>
          <w:rFonts w:ascii="Times New Roman" w:hAnsi="Times New Roman" w:cs="Times New Roman"/>
          <w:sz w:val="28"/>
          <w:szCs w:val="28"/>
          <w:lang w:val="uk-UA"/>
        </w:rPr>
        <w:t>вної загальної середньої освіти, Концепції нової української школи.</w:t>
      </w:r>
      <w:r w:rsidRPr="00653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877" w:rsidRDefault="00026A91" w:rsidP="0002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Звідси, −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D614E2" w:rsidRPr="002700F3">
        <w:rPr>
          <w:rFonts w:ascii="Times New Roman" w:hAnsi="Times New Roman" w:cs="Times New Roman"/>
          <w:sz w:val="28"/>
          <w:szCs w:val="28"/>
          <w:lang w:val="uk-UA" w:eastAsia="ru-RU"/>
        </w:rPr>
        <w:t>учасна педагогіка потребує високваліфікованих спеціалістів, здатних творчо підходити 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організації освітнього</w:t>
      </w:r>
      <w:r w:rsidR="00D614E2"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процесу й досягати високих </w:t>
      </w:r>
      <w:r w:rsidR="004011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професійних </w:t>
      </w:r>
      <w:r w:rsidR="00D614E2" w:rsidRPr="002700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результатів. </w:t>
      </w:r>
    </w:p>
    <w:p w:rsidR="00B25877" w:rsidRDefault="00D614E2" w:rsidP="0002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Загальна характеристика професійної компетентності вчителя передбачає залучення людини до загального культурного</w:t>
      </w:r>
      <w:r w:rsidR="004011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світу цінностей, у якому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людина реалізує себе як спеціаліст</w:t>
      </w:r>
      <w:r w:rsidR="004011BF">
        <w:rPr>
          <w:rFonts w:ascii="Times New Roman" w:hAnsi="Times New Roman" w:cs="Times New Roman"/>
          <w:sz w:val="28"/>
          <w:szCs w:val="28"/>
          <w:lang w:val="uk-UA" w:eastAsia="ru-RU"/>
        </w:rPr>
        <w:t>, профе</w:t>
      </w:r>
      <w:r w:rsidR="004E16A2">
        <w:rPr>
          <w:rFonts w:ascii="Times New Roman" w:hAnsi="Times New Roman" w:cs="Times New Roman"/>
          <w:sz w:val="28"/>
          <w:szCs w:val="28"/>
          <w:lang w:val="uk-UA" w:eastAsia="ru-RU"/>
        </w:rPr>
        <w:t>сіонал, тобто особа</w:t>
      </w:r>
      <w:r w:rsidR="004011BF">
        <w:rPr>
          <w:rFonts w:ascii="Times New Roman" w:hAnsi="Times New Roman" w:cs="Times New Roman"/>
          <w:sz w:val="28"/>
          <w:szCs w:val="28"/>
          <w:lang w:val="uk-UA" w:eastAsia="ru-RU"/>
        </w:rPr>
        <w:t>, 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володіє не тільки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достатнім обсягом знань, умінь і навичок, але й здатністю до безперервної самоосвіти. </w:t>
      </w:r>
    </w:p>
    <w:p w:rsidR="00D614E2" w:rsidRDefault="00B25877" w:rsidP="0096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Ефективним у підвищенні</w:t>
      </w:r>
      <w:r w:rsidR="00D614E2" w:rsidRPr="00B956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професійної компетентності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чителя є його </w:t>
      </w:r>
      <w:r w:rsidR="00D614E2" w:rsidRPr="00B9564B">
        <w:rPr>
          <w:rFonts w:ascii="Times New Roman" w:hAnsi="Times New Roman" w:cs="Times New Roman"/>
          <w:sz w:val="28"/>
          <w:szCs w:val="28"/>
          <w:lang w:val="uk-UA" w:eastAsia="ru-RU"/>
        </w:rPr>
        <w:t>самовдосконалення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самоосвітня діяльність,</w:t>
      </w:r>
      <w:r w:rsidR="003767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полягає в педагогічному</w:t>
      </w:r>
      <w:r w:rsidR="00D614E2" w:rsidRPr="00B956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самоаналіз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D614E2" w:rsidRPr="00B956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співставлення рівня власної кваліфікації з </w:t>
      </w:r>
      <w:r w:rsidR="00D614E2" w:rsidRPr="009652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сучасними </w:t>
      </w:r>
      <w:r w:rsidRPr="009652CA">
        <w:rPr>
          <w:rFonts w:ascii="Times New Roman" w:hAnsi="Times New Roman" w:cs="Times New Roman"/>
          <w:sz w:val="28"/>
          <w:szCs w:val="28"/>
          <w:lang w:val="uk-UA" w:eastAsia="ru-RU"/>
        </w:rPr>
        <w:t>вимогами суспільства та освіти.</w:t>
      </w:r>
    </w:p>
    <w:p w:rsidR="00B13A93" w:rsidRPr="009652CA" w:rsidRDefault="00B13A93" w:rsidP="00B13A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 огляду на це та на швидкість змін, що відбуваються в суспільстві, закономірним сьогодні є організація такої ефективної системи  методичного супроводу фахового зростання педагогів, що створює необхідні умови для навчання освітян протягом усього життя, 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>набуття особою здатності виконувати додаткові завдання та обов’язки в межах спеціальності, як-то</w:t>
      </w:r>
      <w:r w:rsidR="00CB64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</w:t>
      </w:r>
      <w:r w:rsidR="00CB649E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на профільному рівні;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систематичне оновлення теоретико-методичних й поглиблення професійних знань, умінь і навичок за спеціальністю, професією </w:t>
      </w:r>
      <w:r w:rsidRPr="009652CA">
        <w:rPr>
          <w:rFonts w:ascii="Times New Roman" w:hAnsi="Times New Roman" w:cs="Times New Roman"/>
          <w:sz w:val="28"/>
          <w:szCs w:val="28"/>
        </w:rPr>
        <w:t>(знання варіативних програм, підручників); підвищення інтелектуального (теоретичні основи знань географії) та культурного рівня.</w:t>
      </w:r>
    </w:p>
    <w:p w:rsidR="00B13A93" w:rsidRPr="009652CA" w:rsidRDefault="00B13A93" w:rsidP="00B1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>Методична робота – цілісна система дій та заходів, спрямованих на підвищення кваліфікації, професійної майстерності кожного педагогічного працівника, розвиток творчого потенціалу всього педагогічног</w:t>
      </w:r>
      <w:r w:rsidR="00F35BA8">
        <w:rPr>
          <w:rFonts w:ascii="Times New Roman" w:hAnsi="Times New Roman" w:cs="Times New Roman"/>
          <w:sz w:val="28"/>
          <w:szCs w:val="28"/>
        </w:rPr>
        <w:t>о колективу окремого</w:t>
      </w:r>
      <w:r w:rsidRPr="009652CA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F35BA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9652CA">
        <w:rPr>
          <w:rFonts w:ascii="Times New Roman" w:hAnsi="Times New Roman" w:cs="Times New Roman"/>
          <w:sz w:val="28"/>
          <w:szCs w:val="28"/>
        </w:rPr>
        <w:t xml:space="preserve">, досягнення позитивних </w:t>
      </w:r>
      <w:r w:rsidR="00F35BA8">
        <w:rPr>
          <w:rFonts w:ascii="Times New Roman" w:hAnsi="Times New Roman" w:cs="Times New Roman"/>
          <w:sz w:val="28"/>
          <w:szCs w:val="28"/>
        </w:rPr>
        <w:t xml:space="preserve">результатів освітнього </w:t>
      </w:r>
      <w:r w:rsidRPr="009652CA">
        <w:rPr>
          <w:rFonts w:ascii="Times New Roman" w:hAnsi="Times New Roman" w:cs="Times New Roman"/>
          <w:sz w:val="28"/>
          <w:szCs w:val="28"/>
        </w:rPr>
        <w:t>процесу вцілом</w:t>
      </w:r>
      <w:r w:rsidR="00F35BA8">
        <w:rPr>
          <w:rFonts w:ascii="Times New Roman" w:hAnsi="Times New Roman" w:cs="Times New Roman"/>
          <w:sz w:val="28"/>
          <w:szCs w:val="28"/>
        </w:rPr>
        <w:t>у та за певним напрямом зокрема</w:t>
      </w:r>
      <w:r w:rsidRPr="009652CA">
        <w:rPr>
          <w:rFonts w:ascii="Times New Roman" w:hAnsi="Times New Roman" w:cs="Times New Roman"/>
          <w:sz w:val="28"/>
          <w:szCs w:val="28"/>
        </w:rPr>
        <w:t>.</w:t>
      </w:r>
    </w:p>
    <w:p w:rsidR="00B13A93" w:rsidRPr="00B13A93" w:rsidRDefault="00F35BA8" w:rsidP="00F35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методичної роботи </w:t>
      </w:r>
      <w:r w:rsidR="00B13A93" w:rsidRPr="009652CA">
        <w:rPr>
          <w:rFonts w:ascii="Times New Roman" w:hAnsi="Times New Roman" w:cs="Times New Roman"/>
          <w:sz w:val="28"/>
          <w:szCs w:val="28"/>
        </w:rPr>
        <w:t>є підвищення професійної компетентності та методичної майстерності вчителя, що, в свою чергу, спонукає кожного з них до роботи над  вдосконаленням власного фахового рівня; сприяє взаємному озброєнню членів педагогічного колективу творчими знахідками; дає можливість молодому вчителю вчитися педагогічній майстерності у старших і більш досвідчених колег; забезпечує підтримання у педагогічному колективі духу творчості, пра</w:t>
      </w:r>
      <w:r>
        <w:rPr>
          <w:rFonts w:ascii="Times New Roman" w:hAnsi="Times New Roman" w:cs="Times New Roman"/>
          <w:sz w:val="28"/>
          <w:szCs w:val="28"/>
        </w:rPr>
        <w:t>гнення до пошуку</w:t>
      </w:r>
      <w:r w:rsidR="00B13A93" w:rsidRPr="009652CA">
        <w:rPr>
          <w:rFonts w:ascii="Times New Roman" w:hAnsi="Times New Roman" w:cs="Times New Roman"/>
          <w:sz w:val="28"/>
          <w:szCs w:val="28"/>
        </w:rPr>
        <w:t>.</w:t>
      </w:r>
    </w:p>
    <w:p w:rsidR="009652CA" w:rsidRPr="009652CA" w:rsidRDefault="009652CA" w:rsidP="0096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та колективні форми організації методичної роботи </w:t>
      </w:r>
      <w:r w:rsidRPr="009652CA">
        <w:rPr>
          <w:rFonts w:ascii="Times New Roman" w:hAnsi="Times New Roman" w:cs="Times New Roman"/>
          <w:sz w:val="28"/>
          <w:szCs w:val="28"/>
        </w:rPr>
        <w:sym w:font="Symbol" w:char="F02D"/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 складові самоосвітньої діяльності вчителя, що реалізуються з урахуванням конкретних професійних потреб, результатів </w:t>
      </w:r>
      <w:r w:rsidR="00985315">
        <w:rPr>
          <w:rFonts w:ascii="Times New Roman" w:hAnsi="Times New Roman" w:cs="Times New Roman"/>
          <w:sz w:val="28"/>
          <w:szCs w:val="28"/>
          <w:lang w:val="uk-UA"/>
        </w:rPr>
        <w:t xml:space="preserve">само-, 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взаємооцінки та </w:t>
      </w:r>
      <w:r w:rsidR="00985315">
        <w:rPr>
          <w:rFonts w:ascii="Times New Roman" w:hAnsi="Times New Roman" w:cs="Times New Roman"/>
          <w:sz w:val="28"/>
          <w:szCs w:val="28"/>
          <w:lang w:val="uk-UA"/>
        </w:rPr>
        <w:t>спрямовані на підвищення його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</w:t>
      </w:r>
      <w:r w:rsidR="00B13A93">
        <w:rPr>
          <w:rFonts w:ascii="Times New Roman" w:hAnsi="Times New Roman" w:cs="Times New Roman"/>
          <w:sz w:val="28"/>
          <w:szCs w:val="28"/>
          <w:lang w:val="uk-UA"/>
        </w:rPr>
        <w:t>методичного рівня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52CA" w:rsidRPr="009652CA" w:rsidRDefault="009652CA" w:rsidP="0096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такої роботи </w:t>
      </w:r>
      <w:r w:rsidRPr="009652CA">
        <w:rPr>
          <w:rFonts w:ascii="Times New Roman" w:hAnsi="Times New Roman" w:cs="Times New Roman"/>
          <w:sz w:val="28"/>
          <w:szCs w:val="28"/>
        </w:rPr>
        <w:sym w:font="Symbol" w:char="F02D"/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 якісно о</w:t>
      </w:r>
      <w:r w:rsidR="00B13A93">
        <w:rPr>
          <w:rFonts w:ascii="Times New Roman" w:hAnsi="Times New Roman" w:cs="Times New Roman"/>
          <w:sz w:val="28"/>
          <w:szCs w:val="28"/>
          <w:lang w:val="uk-UA"/>
        </w:rPr>
        <w:t xml:space="preserve">рганізований освітній 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процес, відповідно до сучасних вимог та в </w:t>
      </w:r>
      <w:r w:rsidR="00B13A93">
        <w:rPr>
          <w:rFonts w:ascii="Times New Roman" w:hAnsi="Times New Roman" w:cs="Times New Roman"/>
          <w:sz w:val="28"/>
          <w:szCs w:val="28"/>
          <w:lang w:val="uk-UA"/>
        </w:rPr>
        <w:t>контексті освітньої парадигми, К</w:t>
      </w:r>
      <w:r w:rsidRPr="009652CA">
        <w:rPr>
          <w:rFonts w:ascii="Times New Roman" w:hAnsi="Times New Roman" w:cs="Times New Roman"/>
          <w:sz w:val="28"/>
          <w:szCs w:val="28"/>
          <w:lang w:val="uk-UA"/>
        </w:rPr>
        <w:t>онцепції нової української школи, профілізації освіти та децентралізації влади.</w:t>
      </w:r>
    </w:p>
    <w:p w:rsidR="009652CA" w:rsidRPr="00B13A93" w:rsidRDefault="009652CA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A93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модульного принципу та індивідуалізовано-диференційованого навчання, </w:t>
      </w:r>
      <w:r w:rsidRPr="00B13A9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електронних варіантів конспектів лекцій та електронних версій навчально-методичного забезпечення за окремими напрямами, комплектів наочних засобів та використання </w:t>
      </w:r>
      <w:r w:rsidRPr="00B13A9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мультимедійних технологій, робить процес самонавчання більш зручним для педагогів та осучасненим.</w:t>
      </w:r>
      <w:r w:rsidRPr="00B13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383" w:rsidRDefault="009652CA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 xml:space="preserve">Підвищенню власного теоретико-методичного рівня вчителів протягом усього життя сприяє комплекс методичних заходів, спрямованих на розвиток творчої індивідуальності педагогічних і керівних працівників. </w:t>
      </w:r>
    </w:p>
    <w:p w:rsidR="009652CA" w:rsidRPr="009652CA" w:rsidRDefault="009652CA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>В умовах реформування національної системи освіти України</w:t>
      </w:r>
      <w:r w:rsidR="00F35BA8">
        <w:rPr>
          <w:rFonts w:ascii="Times New Roman" w:hAnsi="Times New Roman" w:cs="Times New Roman"/>
          <w:sz w:val="28"/>
          <w:szCs w:val="28"/>
          <w:lang w:val="uk-UA"/>
        </w:rPr>
        <w:t>, усе це є</w:t>
      </w:r>
      <w:r w:rsidR="00F35BA8">
        <w:rPr>
          <w:rFonts w:ascii="Times New Roman" w:hAnsi="Times New Roman" w:cs="Times New Roman"/>
          <w:sz w:val="28"/>
          <w:szCs w:val="28"/>
        </w:rPr>
        <w:t xml:space="preserve"> актуальним </w:t>
      </w:r>
      <w:r w:rsidRPr="009652CA">
        <w:rPr>
          <w:rFonts w:ascii="Times New Roman" w:hAnsi="Times New Roman" w:cs="Times New Roman"/>
          <w:sz w:val="28"/>
          <w:szCs w:val="28"/>
        </w:rPr>
        <w:t>у контексті діяльності вчителів, які викладають у п</w:t>
      </w:r>
      <w:r w:rsidR="00752383">
        <w:rPr>
          <w:rFonts w:ascii="Times New Roman" w:hAnsi="Times New Roman" w:cs="Times New Roman"/>
          <w:sz w:val="28"/>
          <w:szCs w:val="28"/>
        </w:rPr>
        <w:t xml:space="preserve">рофільних класах </w:t>
      </w:r>
      <w:r w:rsidR="00752383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r w:rsidRPr="009652CA">
        <w:rPr>
          <w:rFonts w:ascii="Times New Roman" w:hAnsi="Times New Roman" w:cs="Times New Roman"/>
          <w:sz w:val="28"/>
          <w:szCs w:val="28"/>
        </w:rPr>
        <w:t xml:space="preserve">парадигмальних вимог до нової української школи. </w:t>
      </w:r>
    </w:p>
    <w:p w:rsidR="009652CA" w:rsidRPr="009652CA" w:rsidRDefault="009652CA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>Як засвідчує практика, на суч</w:t>
      </w:r>
      <w:r w:rsidR="00752383">
        <w:rPr>
          <w:rFonts w:ascii="Times New Roman" w:hAnsi="Times New Roman" w:cs="Times New Roman"/>
          <w:sz w:val="28"/>
          <w:szCs w:val="28"/>
        </w:rPr>
        <w:t>асному етапі розвитку освіти не</w:t>
      </w:r>
      <w:r w:rsidRPr="009652CA">
        <w:rPr>
          <w:rFonts w:ascii="Times New Roman" w:hAnsi="Times New Roman" w:cs="Times New Roman"/>
          <w:sz w:val="28"/>
          <w:szCs w:val="28"/>
        </w:rPr>
        <w:t xml:space="preserve">вирішеною залишається проблема залучення всіх педагогів до творчого пошуку. Результат цього – досить повільне підвищення кількості творчо працюючих учителів, що можна констатувати за ступенем участі педагогів в експериментально-дослідній, редакційно-видавничій діяльності; рівнем узагальнення передового педагогічного досвіду та авторства щодо розробки варіативних програм, підручниікв, посібників тощо. </w:t>
      </w:r>
    </w:p>
    <w:p w:rsidR="009652CA" w:rsidRPr="009652CA" w:rsidRDefault="009652CA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 xml:space="preserve">Вибір шляхів щодо вирішення цієї проблеми значною мірою залежить від цілісного підходу до реалізації ключових проблем освіти, уміння прогнозувати результат. З огляду на це, професійним обов’язком кожного педагога є постійне вдосконалення змісту, форм, методів роботи; цілеспрямованість – у чіткому визначенні напрямів діяльності з вироблення активної професійної позиції; безперервна самоосвіта в міжатестаційний період. </w:t>
      </w:r>
    </w:p>
    <w:p w:rsidR="009652CA" w:rsidRDefault="009652CA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>З метою організації ефективної системи методичної роботи, спрямованої на розвиток творчої індивідуальності освітян, забезпечення системного підходу, організацій</w:t>
      </w:r>
      <w:r w:rsidR="00F35BA8">
        <w:rPr>
          <w:rFonts w:ascii="Times New Roman" w:hAnsi="Times New Roman" w:cs="Times New Roman"/>
          <w:sz w:val="28"/>
          <w:szCs w:val="28"/>
        </w:rPr>
        <w:t>н</w:t>
      </w:r>
      <w:r w:rsidR="00752383">
        <w:rPr>
          <w:rFonts w:ascii="Times New Roman" w:hAnsi="Times New Roman" w:cs="Times New Roman"/>
          <w:sz w:val="28"/>
          <w:szCs w:val="28"/>
        </w:rPr>
        <w:t xml:space="preserve">о-методичну діяльність доцільно об’єднати </w:t>
      </w:r>
      <w:r w:rsidRPr="009652CA">
        <w:rPr>
          <w:rFonts w:ascii="Times New Roman" w:hAnsi="Times New Roman" w:cs="Times New Roman"/>
          <w:sz w:val="28"/>
          <w:szCs w:val="28"/>
        </w:rPr>
        <w:t>в блоки: інформаційно-просвітницький, експериментально-дослідний, організаційно-методичний, експертно-діагностичний, корекційно-описовий за напрямами: визначення концептуальних засад власного підвищення кваліфікації на засадах кредитно-модульної та дистанційних форм навчання; участі у науково-методичних заходах; здійснення аналітико-прогностичної діяльності за результатами якості освіти на рівні</w:t>
      </w:r>
      <w:r w:rsidR="00F35BA8">
        <w:rPr>
          <w:rFonts w:ascii="Times New Roman" w:hAnsi="Times New Roman" w:cs="Times New Roman"/>
          <w:sz w:val="28"/>
          <w:szCs w:val="28"/>
        </w:rPr>
        <w:t xml:space="preserve"> </w:t>
      </w:r>
      <w:r w:rsidRPr="009652CA">
        <w:rPr>
          <w:rFonts w:ascii="Times New Roman" w:hAnsi="Times New Roman" w:cs="Times New Roman"/>
          <w:sz w:val="28"/>
          <w:szCs w:val="28"/>
        </w:rPr>
        <w:t>закладу</w:t>
      </w:r>
      <w:r w:rsidR="00F35BA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9652CA">
        <w:rPr>
          <w:rFonts w:ascii="Times New Roman" w:hAnsi="Times New Roman" w:cs="Times New Roman"/>
          <w:sz w:val="28"/>
          <w:szCs w:val="28"/>
        </w:rPr>
        <w:t>; забезпечення інтеграції навчального процесу, науки та практики, що в комплексі спрямовано на задоволення освітніх потреб педагогів та створення умов для навчання, перепідготовки й підвищення кваліфікації, відповідно до індивідуально</w:t>
      </w:r>
      <w:r w:rsidR="00F35BA8">
        <w:rPr>
          <w:rFonts w:ascii="Times New Roman" w:hAnsi="Times New Roman" w:cs="Times New Roman"/>
          <w:sz w:val="28"/>
          <w:szCs w:val="28"/>
        </w:rPr>
        <w:t>-професійних запитів та функцій.</w:t>
      </w:r>
      <w:r w:rsidRPr="00965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B0" w:rsidRPr="009652CA" w:rsidRDefault="003F04B0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2CA" w:rsidRPr="009652CA" w:rsidRDefault="0090459E" w:rsidP="0096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3F04B0">
        <w:rPr>
          <w:rFonts w:ascii="Times New Roman" w:hAnsi="Times New Roman" w:cs="Times New Roman"/>
          <w:sz w:val="28"/>
          <w:szCs w:val="28"/>
          <w:lang w:val="uk-UA"/>
        </w:rPr>
        <w:t xml:space="preserve">огляду на все зазначене вище та з метою реалізації колективно-компетентнісної </w:t>
      </w:r>
      <w:r w:rsidR="00752383">
        <w:rPr>
          <w:rFonts w:ascii="Times New Roman" w:hAnsi="Times New Roman" w:cs="Times New Roman"/>
          <w:sz w:val="28"/>
          <w:szCs w:val="28"/>
          <w:lang w:val="uk-UA"/>
        </w:rPr>
        <w:t>взаємодії, необхідною є допомога</w:t>
      </w:r>
      <w:r w:rsidR="003F04B0">
        <w:rPr>
          <w:rFonts w:ascii="Times New Roman" w:hAnsi="Times New Roman" w:cs="Times New Roman"/>
          <w:sz w:val="28"/>
          <w:szCs w:val="28"/>
          <w:lang w:val="uk-UA"/>
        </w:rPr>
        <w:t xml:space="preserve"> педагогам в оволодінні</w:t>
      </w:r>
      <w:r w:rsidR="009652CA" w:rsidRPr="009652CA">
        <w:rPr>
          <w:rFonts w:ascii="Times New Roman" w:hAnsi="Times New Roman" w:cs="Times New Roman"/>
          <w:sz w:val="28"/>
          <w:szCs w:val="28"/>
        </w:rPr>
        <w:t>:</w:t>
      </w:r>
    </w:p>
    <w:p w:rsidR="009652CA" w:rsidRPr="009652CA" w:rsidRDefault="009652CA" w:rsidP="009652C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>поняттями методичного тезаурусу (методична сабза, методичний ліфт, К-взаємодія, методичний тюнінг, методичний воркшоп, парадигма, методичний боулінг, методичний сервіс, місія, методичний дайджест, методичне тьюторство);</w:t>
      </w:r>
    </w:p>
    <w:p w:rsidR="009652CA" w:rsidRPr="009652CA" w:rsidRDefault="009652CA" w:rsidP="009652C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>інформаційними: технологіями (кроссенс), формами (кейси; карти – дорожні, інтелектуальні, ментальні), засобами (ППЗ, НМК, ДЕС), сервісами (хмарні, Веб 2.0, Офіс 365, мережеві);</w:t>
      </w:r>
    </w:p>
    <w:p w:rsidR="009652CA" w:rsidRDefault="009652CA" w:rsidP="009652CA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>організаційними формами (фокус, ринг, меседж, панорама, міст, форум, сесія, студія, колокві</w:t>
      </w:r>
      <w:r w:rsidR="00752383">
        <w:rPr>
          <w:rFonts w:ascii="Times New Roman" w:hAnsi="Times New Roman" w:cs="Times New Roman"/>
          <w:sz w:val="28"/>
          <w:szCs w:val="28"/>
        </w:rPr>
        <w:t>ум, консиліум, порадник) тощо</w:t>
      </w:r>
      <w:r w:rsidRPr="009652CA">
        <w:rPr>
          <w:rFonts w:ascii="Times New Roman" w:hAnsi="Times New Roman" w:cs="Times New Roman"/>
          <w:sz w:val="28"/>
          <w:szCs w:val="28"/>
        </w:rPr>
        <w:t>.</w:t>
      </w:r>
    </w:p>
    <w:p w:rsidR="00C9358B" w:rsidRPr="009652CA" w:rsidRDefault="00C9358B" w:rsidP="00C9358B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2CA" w:rsidRPr="009652CA" w:rsidRDefault="009652CA" w:rsidP="00965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A">
        <w:rPr>
          <w:rFonts w:ascii="Times New Roman" w:hAnsi="Times New Roman" w:cs="Times New Roman"/>
          <w:sz w:val="28"/>
          <w:szCs w:val="28"/>
        </w:rPr>
        <w:t xml:space="preserve">За раціонального вибору вчителем форм підвищення власної професійної підготовки, ефективним є реалізація мети методичної роботи, її завдань та змісту, який полягає в: </w:t>
      </w:r>
    </w:p>
    <w:p w:rsidR="009652CA" w:rsidRPr="009652CA" w:rsidRDefault="009652CA" w:rsidP="009652C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2CA">
        <w:rPr>
          <w:rFonts w:ascii="Times New Roman" w:hAnsi="Times New Roman"/>
          <w:sz w:val="28"/>
          <w:szCs w:val="28"/>
          <w:lang w:val="uk-UA"/>
        </w:rPr>
        <w:t>поглибленні філ</w:t>
      </w:r>
      <w:r w:rsidR="003F04B0">
        <w:rPr>
          <w:rFonts w:ascii="Times New Roman" w:hAnsi="Times New Roman"/>
          <w:sz w:val="28"/>
          <w:szCs w:val="28"/>
          <w:lang w:val="uk-UA"/>
        </w:rPr>
        <w:t>ософсько-педагогічних знань, що</w:t>
      </w:r>
      <w:r w:rsidRPr="009652CA">
        <w:rPr>
          <w:rFonts w:ascii="Times New Roman" w:hAnsi="Times New Roman"/>
          <w:sz w:val="28"/>
          <w:szCs w:val="28"/>
          <w:lang w:val="uk-UA"/>
        </w:rPr>
        <w:t xml:space="preserve"> спрямовані на розвиток освіти; вивченні педагогічної теорії та методики навчання й виховання, психології, етики, естетики; поглибленні науково-теоретичної підготовки з </w:t>
      </w:r>
      <w:r w:rsidRPr="009652CA">
        <w:rPr>
          <w:rFonts w:ascii="Times New Roman" w:hAnsi="Times New Roman"/>
          <w:sz w:val="28"/>
          <w:szCs w:val="28"/>
          <w:lang w:val="uk-UA"/>
        </w:rPr>
        <w:lastRenderedPageBreak/>
        <w:t>предмету й методики його викладання;</w:t>
      </w:r>
    </w:p>
    <w:p w:rsidR="009652CA" w:rsidRPr="009652CA" w:rsidRDefault="009652CA" w:rsidP="009652C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2CA">
        <w:rPr>
          <w:rFonts w:ascii="Times New Roman" w:hAnsi="Times New Roman"/>
          <w:sz w:val="28"/>
          <w:szCs w:val="28"/>
          <w:lang w:val="uk-UA"/>
        </w:rPr>
        <w:t>вивченні діалектики та принципів розвитку національної школи; духовному збагаченні педагогічних кадрів надбаннями української педагогіки, науки, культури; вивченні теорії, досягнень науки з питань викладання предметів; оволодінні сучасними науковими методами; вивченні та практичній реалізації оновлених програм і  підручників, зокрема профільних;</w:t>
      </w:r>
    </w:p>
    <w:p w:rsidR="009652CA" w:rsidRPr="009652CA" w:rsidRDefault="009652CA" w:rsidP="009652C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2CA">
        <w:rPr>
          <w:rFonts w:ascii="Times New Roman" w:hAnsi="Times New Roman"/>
          <w:sz w:val="28"/>
          <w:szCs w:val="28"/>
          <w:lang w:val="uk-UA"/>
        </w:rPr>
        <w:t>освоєнні методики викладання додаткових предметів, профільних курсів; випереджальному розгляді питань методики вивчення складних розділів навчальних програм з демонструванням відкритих уроків, застосуванням наочних посібників, технічних засобів навчального призначення, дидактичних матеріалів;</w:t>
      </w:r>
    </w:p>
    <w:p w:rsidR="009652CA" w:rsidRPr="009652CA" w:rsidRDefault="009652CA" w:rsidP="009652C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2CA">
        <w:rPr>
          <w:rFonts w:ascii="Times New Roman" w:hAnsi="Times New Roman"/>
          <w:sz w:val="28"/>
          <w:szCs w:val="28"/>
          <w:lang w:val="uk-UA"/>
        </w:rPr>
        <w:t>освоєнні та практичному застосуванні теоретичних положень загальної дидактики, методики та принципів активізації навчально-пізнавальної діяльності учнів, формуванні в них наукового світогляду;</w:t>
      </w:r>
    </w:p>
    <w:p w:rsidR="009652CA" w:rsidRPr="00C9358B" w:rsidRDefault="009652CA" w:rsidP="009652CA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9652CA">
        <w:rPr>
          <w:rFonts w:ascii="Times New Roman" w:hAnsi="Times New Roman"/>
          <w:sz w:val="28"/>
          <w:szCs w:val="28"/>
          <w:lang w:val="uk-UA"/>
        </w:rPr>
        <w:t>упровадженні досягнень педагогіки, психології, методик викладання окремих дисциплін, зразків національної культури і традиції у практику роботи.</w:t>
      </w:r>
    </w:p>
    <w:p w:rsidR="00C9358B" w:rsidRPr="009652CA" w:rsidRDefault="00C9358B" w:rsidP="00C9358B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Cs w:val="28"/>
          <w:lang w:val="uk-UA"/>
        </w:rPr>
      </w:pPr>
    </w:p>
    <w:p w:rsidR="009652CA" w:rsidRDefault="003F04B0" w:rsidP="00965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4B0">
        <w:rPr>
          <w:rFonts w:ascii="Times New Roman" w:hAnsi="Times New Roman" w:cs="Times New Roman"/>
          <w:sz w:val="28"/>
          <w:szCs w:val="28"/>
          <w:lang w:val="uk-UA"/>
        </w:rPr>
        <w:t>Отже,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2CA" w:rsidRPr="009652CA">
        <w:rPr>
          <w:rFonts w:ascii="Times New Roman" w:hAnsi="Times New Roman" w:cs="Times New Roman"/>
          <w:sz w:val="28"/>
          <w:szCs w:val="28"/>
          <w:lang w:val="uk-UA"/>
        </w:rPr>
        <w:t>з метою формування методичної грамотності на суч</w:t>
      </w:r>
      <w:r w:rsidR="00752383">
        <w:rPr>
          <w:rFonts w:ascii="Times New Roman" w:hAnsi="Times New Roman" w:cs="Times New Roman"/>
          <w:sz w:val="28"/>
          <w:szCs w:val="28"/>
          <w:lang w:val="uk-UA"/>
        </w:rPr>
        <w:t>асному етапі розвитку освіти, доцільно</w:t>
      </w:r>
      <w:r w:rsidR="009652CA" w:rsidRPr="009652CA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педагогів: постійно працювати над підвищенням власного рівня методичної грамотності; уміло поєднувати в методичній роботі традиційні та інноваційні технології, форми, методи, прийоми, засоби, зокрема: статично-дистанційні, динамічно-масові, методичної «К-взаємодії» за напрямом профілізації в контексті вимог до сучасної української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4B0" w:rsidRPr="009652CA" w:rsidRDefault="003F04B0" w:rsidP="003F04B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2E14">
        <w:rPr>
          <w:rFonts w:ascii="Times New Roman" w:hAnsi="Times New Roman"/>
          <w:sz w:val="28"/>
          <w:szCs w:val="28"/>
          <w:lang w:val="uk-UA" w:eastAsia="ru-RU"/>
        </w:rPr>
        <w:t>Активне, творче та зацікавлене виконання наведених вище методичних рекомендацій дозволить учителеві підвищити ефективність та результативніс</w:t>
      </w:r>
      <w:r>
        <w:rPr>
          <w:rFonts w:ascii="Times New Roman" w:hAnsi="Times New Roman"/>
          <w:sz w:val="28"/>
          <w:szCs w:val="28"/>
          <w:lang w:val="uk-UA" w:eastAsia="ru-RU"/>
        </w:rPr>
        <w:t>ть діяльності</w:t>
      </w:r>
      <w:r w:rsidRPr="00752E14">
        <w:rPr>
          <w:rFonts w:ascii="Times New Roman" w:hAnsi="Times New Roman"/>
          <w:sz w:val="28"/>
          <w:szCs w:val="28"/>
          <w:lang w:val="uk-UA" w:eastAsia="ru-RU"/>
        </w:rPr>
        <w:t>, поліпшити свою пед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агогічну культуру, </w:t>
      </w:r>
      <w:r w:rsidR="00752383">
        <w:rPr>
          <w:rFonts w:ascii="Times New Roman" w:hAnsi="Times New Roman"/>
          <w:sz w:val="28"/>
          <w:szCs w:val="28"/>
          <w:lang w:val="uk-UA" w:eastAsia="ru-RU"/>
        </w:rPr>
        <w:t xml:space="preserve">позитивно </w:t>
      </w:r>
      <w:r w:rsidRPr="00752E14">
        <w:rPr>
          <w:rFonts w:ascii="Times New Roman" w:hAnsi="Times New Roman"/>
          <w:sz w:val="28"/>
          <w:szCs w:val="28"/>
          <w:lang w:val="uk-UA" w:eastAsia="ru-RU"/>
        </w:rPr>
        <w:t xml:space="preserve">впливати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процес </w:t>
      </w:r>
      <w:r w:rsidRPr="00752E14">
        <w:rPr>
          <w:rFonts w:ascii="Times New Roman" w:hAnsi="Times New Roman"/>
          <w:sz w:val="28"/>
          <w:szCs w:val="28"/>
          <w:lang w:val="uk-UA" w:eastAsia="ru-RU"/>
        </w:rPr>
        <w:t>формування інтелектуальної духовно багатої творчої особистості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– </w:t>
      </w:r>
      <w:r>
        <w:rPr>
          <w:rFonts w:ascii="Times New Roman" w:hAnsi="Times New Roman"/>
          <w:sz w:val="28"/>
          <w:szCs w:val="28"/>
          <w:lang w:val="uk-UA" w:eastAsia="ru-RU"/>
        </w:rPr>
        <w:t>випускника н</w:t>
      </w:r>
      <w:r>
        <w:rPr>
          <w:rFonts w:ascii="Times New Roman" w:hAnsi="Times New Roman"/>
          <w:sz w:val="28"/>
          <w:szCs w:val="28"/>
          <w:lang w:val="uk-UA" w:eastAsia="ru-RU"/>
        </w:rPr>
        <w:t>ової української школи</w:t>
      </w:r>
      <w:r w:rsidRPr="00752E1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53B2B" w:rsidRDefault="00653B2B" w:rsidP="00B2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цьому контексті вагомим є спрямування методистом компетентної діяльності вчителя на досягнення спільної колективної мети – організації якісного життєтворчого освітнього середовища.</w:t>
      </w:r>
    </w:p>
    <w:p w:rsidR="003F04B0" w:rsidRDefault="003F04B0" w:rsidP="0049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2961" w:rsidRDefault="00492961" w:rsidP="0049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2961" w:rsidRDefault="00492961" w:rsidP="0049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04B0" w:rsidRDefault="003F04B0" w:rsidP="00492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Удовиченко І.В.,</w:t>
      </w:r>
    </w:p>
    <w:p w:rsidR="00492961" w:rsidRDefault="003F04B0" w:rsidP="00492961">
      <w:pPr>
        <w:tabs>
          <w:tab w:val="left" w:pos="4678"/>
        </w:tabs>
        <w:spacing w:after="0"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проректор </w:t>
      </w:r>
      <w:r w:rsidR="00492961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 науково-педагогічної             та методичної роботи</w:t>
      </w:r>
    </w:p>
    <w:p w:rsidR="003F04B0" w:rsidRDefault="00492961" w:rsidP="00492961">
      <w:pPr>
        <w:tabs>
          <w:tab w:val="left" w:pos="4678"/>
        </w:tabs>
        <w:spacing w:after="0"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Сумського обласного інституту післядипломної педагогічної освіти</w:t>
      </w:r>
      <w:r w:rsidR="003F04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,</w:t>
      </w:r>
    </w:p>
    <w:p w:rsidR="003F04B0" w:rsidRPr="00492961" w:rsidRDefault="00492961" w:rsidP="00492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ab/>
        <w:t xml:space="preserve">    </w:t>
      </w:r>
      <w:bookmarkStart w:id="0" w:name="_GoBack"/>
      <w:bookmarkEnd w:id="0"/>
      <w:r w:rsidRPr="00492961">
        <w:rPr>
          <w:rFonts w:ascii="Times New Roman" w:hAnsi="Times New Roman" w:cs="Times New Roman"/>
          <w:i/>
          <w:sz w:val="28"/>
          <w:szCs w:val="28"/>
          <w:lang w:val="uk-UA" w:eastAsia="ru-RU"/>
        </w:rPr>
        <w:t>кандидат педагогічних наук</w:t>
      </w:r>
      <w:r w:rsidR="003F04B0" w:rsidRPr="00492961">
        <w:rPr>
          <w:rFonts w:ascii="Times New Roman" w:hAnsi="Times New Roman" w:cs="Times New Roman"/>
          <w:i/>
          <w:sz w:val="28"/>
          <w:szCs w:val="28"/>
          <w:lang w:val="uk-UA" w:eastAsia="ru-RU"/>
        </w:rPr>
        <w:t>, доцент</w:t>
      </w:r>
    </w:p>
    <w:sectPr w:rsidR="003F04B0" w:rsidRPr="00492961" w:rsidSect="00026A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D2" w:rsidRDefault="005440D2" w:rsidP="00EA0A2D">
      <w:pPr>
        <w:spacing w:after="0" w:line="240" w:lineRule="auto"/>
      </w:pPr>
      <w:r>
        <w:separator/>
      </w:r>
    </w:p>
  </w:endnote>
  <w:endnote w:type="continuationSeparator" w:id="0">
    <w:p w:rsidR="005440D2" w:rsidRDefault="005440D2" w:rsidP="00E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D2" w:rsidRDefault="005440D2" w:rsidP="00EA0A2D">
      <w:pPr>
        <w:spacing w:after="0" w:line="240" w:lineRule="auto"/>
      </w:pPr>
      <w:r>
        <w:separator/>
      </w:r>
    </w:p>
  </w:footnote>
  <w:footnote w:type="continuationSeparator" w:id="0">
    <w:p w:rsidR="005440D2" w:rsidRDefault="005440D2" w:rsidP="00EA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C27"/>
    <w:multiLevelType w:val="hybridMultilevel"/>
    <w:tmpl w:val="E8A46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A91924"/>
    <w:multiLevelType w:val="hybridMultilevel"/>
    <w:tmpl w:val="7EE4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44A"/>
    <w:multiLevelType w:val="hybridMultilevel"/>
    <w:tmpl w:val="6632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9A7"/>
    <w:multiLevelType w:val="hybridMultilevel"/>
    <w:tmpl w:val="941EDAC6"/>
    <w:lvl w:ilvl="0" w:tplc="99E681DE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37BF556E"/>
    <w:multiLevelType w:val="hybridMultilevel"/>
    <w:tmpl w:val="51BE7D02"/>
    <w:lvl w:ilvl="0" w:tplc="99E681D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3235E33"/>
    <w:multiLevelType w:val="hybridMultilevel"/>
    <w:tmpl w:val="449C75D0"/>
    <w:lvl w:ilvl="0" w:tplc="4B486AA8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C30D9"/>
    <w:multiLevelType w:val="hybridMultilevel"/>
    <w:tmpl w:val="F43C26A2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0824ED"/>
    <w:multiLevelType w:val="hybridMultilevel"/>
    <w:tmpl w:val="B11E7F0E"/>
    <w:lvl w:ilvl="0" w:tplc="F4CA802A">
      <w:numFmt w:val="bullet"/>
      <w:lvlText w:val="–"/>
      <w:lvlJc w:val="left"/>
      <w:pPr>
        <w:tabs>
          <w:tab w:val="num" w:pos="834"/>
        </w:tabs>
        <w:ind w:left="8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99"/>
    <w:rsid w:val="00026A91"/>
    <w:rsid w:val="000270D6"/>
    <w:rsid w:val="00076599"/>
    <w:rsid w:val="001011A9"/>
    <w:rsid w:val="0023680E"/>
    <w:rsid w:val="002700F3"/>
    <w:rsid w:val="002C40A9"/>
    <w:rsid w:val="002D1C1E"/>
    <w:rsid w:val="002D4C09"/>
    <w:rsid w:val="00320F36"/>
    <w:rsid w:val="00361229"/>
    <w:rsid w:val="0037671D"/>
    <w:rsid w:val="00392EFF"/>
    <w:rsid w:val="003E1100"/>
    <w:rsid w:val="003F046B"/>
    <w:rsid w:val="003F04B0"/>
    <w:rsid w:val="004011BF"/>
    <w:rsid w:val="00492961"/>
    <w:rsid w:val="004E16A2"/>
    <w:rsid w:val="005440D2"/>
    <w:rsid w:val="00653B2B"/>
    <w:rsid w:val="00752383"/>
    <w:rsid w:val="00752E14"/>
    <w:rsid w:val="00793961"/>
    <w:rsid w:val="007D5BF0"/>
    <w:rsid w:val="007D5F18"/>
    <w:rsid w:val="00897AC5"/>
    <w:rsid w:val="0090459E"/>
    <w:rsid w:val="00957BE9"/>
    <w:rsid w:val="009652CA"/>
    <w:rsid w:val="00985315"/>
    <w:rsid w:val="00A801BB"/>
    <w:rsid w:val="00B13A93"/>
    <w:rsid w:val="00B25877"/>
    <w:rsid w:val="00B9564B"/>
    <w:rsid w:val="00C9358B"/>
    <w:rsid w:val="00CB649E"/>
    <w:rsid w:val="00D614E2"/>
    <w:rsid w:val="00EA0A2D"/>
    <w:rsid w:val="00EC3236"/>
    <w:rsid w:val="00F01CC7"/>
    <w:rsid w:val="00F35BA8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ABBC8"/>
  <w15:docId w15:val="{35FB009E-D36F-40C6-A7F2-0E847F5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2E14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EA0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A2D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EA0A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A2D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27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591E-4211-4026-AD9B-CD25B2F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oippo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Пользователь Windows</cp:lastModifiedBy>
  <cp:revision>25</cp:revision>
  <cp:lastPrinted>2018-05-11T07:18:00Z</cp:lastPrinted>
  <dcterms:created xsi:type="dcterms:W3CDTF">2018-05-10T13:41:00Z</dcterms:created>
  <dcterms:modified xsi:type="dcterms:W3CDTF">2018-05-11T07:21:00Z</dcterms:modified>
</cp:coreProperties>
</file>