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67" w:rsidRPr="00B67833" w:rsidRDefault="00F23C67" w:rsidP="005A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678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Технології прийняття управлінських рішень</w:t>
      </w:r>
    </w:p>
    <w:p w:rsidR="00F23C67" w:rsidRPr="00B67833" w:rsidRDefault="00F23C67" w:rsidP="005A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678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Рекомендації для педагогів</w:t>
      </w:r>
      <w:r w:rsidR="009B023F" w:rsidRPr="00B678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,</w:t>
      </w:r>
      <w:r w:rsidRPr="00B678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занесених до кадрового резерву на заміщення керівних посад, директорів шкіл</w:t>
      </w:r>
    </w:p>
    <w:p w:rsidR="00F23C67" w:rsidRPr="0070579E" w:rsidRDefault="009B023F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Однією </w:t>
      </w:r>
      <w:r w:rsidR="00F23C67" w:rsidRPr="0070579E">
        <w:rPr>
          <w:rFonts w:ascii="Times New Roman" w:hAnsi="Times New Roman" w:cs="Times New Roman"/>
          <w:sz w:val="28"/>
          <w:szCs w:val="28"/>
          <w:lang w:val="uk-UA"/>
        </w:rPr>
        <w:t>з найважливіших управлінських функцій керівників шкіл є їхня діяльність як менеджерів. Ефективність діяльності керівника певною мірою залежить від своєчасності прийняття й реалізації управлінських рішень.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управлінського рішення </w:t>
      </w: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це вибір керівником найбільш оптимального, адекватного конкретній ситуації способу розв'язання управлінської проблеми з кількох можливих варіантів, з його аргументацією як для себе, так і для підлеглих.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Основою управлінських рішень мають бути правові, педагогічні та психологічні норми. За видами рішення можуть бути оперативними, тематичними, цільовими, за формами усними та письмовими.</w:t>
      </w:r>
    </w:p>
    <w:p w:rsidR="00F23C67" w:rsidRPr="0070579E" w:rsidRDefault="00F23C67" w:rsidP="005A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У процесі прийняття управлінських рішень необхідно враховувати фактори, які впливають на процес прийняття рішення, а саме:</w:t>
      </w:r>
    </w:p>
    <w:p w:rsidR="00F23C67" w:rsidRPr="0070579E" w:rsidRDefault="00F23C67" w:rsidP="005A16A9">
      <w:pPr>
        <w:pStyle w:val="a3"/>
        <w:numPr>
          <w:ilvl w:val="0"/>
          <w:numId w:val="14"/>
        </w:numPr>
        <w:tabs>
          <w:tab w:val="clear" w:pos="2007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ступінь ризику </w:t>
      </w: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це означає, що завжди існує вірогідність прийняття неправильного рішення, яке може негативно вплинути на організацію;</w:t>
      </w:r>
    </w:p>
    <w:p w:rsidR="00F23C67" w:rsidRPr="0070579E" w:rsidRDefault="00F23C67" w:rsidP="005A16A9">
      <w:pPr>
        <w:pStyle w:val="a3"/>
        <w:numPr>
          <w:ilvl w:val="0"/>
          <w:numId w:val="14"/>
        </w:numPr>
        <w:tabs>
          <w:tab w:val="clear" w:pos="2007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час, що виділяється для прийняття рішень, часто буває обмеженим;. </w:t>
      </w:r>
    </w:p>
    <w:p w:rsidR="00F23C67" w:rsidRPr="0070579E" w:rsidRDefault="00F23C67" w:rsidP="005A16A9">
      <w:pPr>
        <w:pStyle w:val="a3"/>
        <w:numPr>
          <w:ilvl w:val="0"/>
          <w:numId w:val="14"/>
        </w:numPr>
        <w:tabs>
          <w:tab w:val="clear" w:pos="2007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рівень підтримки менеджера колективом. </w:t>
      </w:r>
    </w:p>
    <w:p w:rsidR="00F23C67" w:rsidRPr="0070579E" w:rsidRDefault="00F23C67" w:rsidP="005A16A9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C67" w:rsidRPr="0070579E" w:rsidRDefault="00F23C67" w:rsidP="005A1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У процесі прийняття управлінських рішень варто пам’ятати, що вони повинні  враховувати певні норми.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Вони мають бути:</w:t>
      </w:r>
    </w:p>
    <w:p w:rsidR="00F23C67" w:rsidRPr="0070579E" w:rsidRDefault="00F23C67" w:rsidP="005A16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науково </w:t>
      </w:r>
      <w:r w:rsidR="0070579E" w:rsidRPr="0070579E">
        <w:rPr>
          <w:rFonts w:ascii="Times New Roman" w:hAnsi="Times New Roman" w:cs="Times New Roman"/>
          <w:sz w:val="28"/>
          <w:szCs w:val="28"/>
          <w:lang w:val="uk-UA"/>
        </w:rPr>
        <w:t>обґрунтованими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, тобто базуватися на використанні законів та закономірностей юриспруденції, теорії управління, економіки, педагогіки, психології; враховувати останні наукові досягнення; </w:t>
      </w:r>
    </w:p>
    <w:p w:rsidR="00F23C67" w:rsidRPr="0070579E" w:rsidRDefault="00F23C67" w:rsidP="005A16A9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своєчасними, тобто прийматись тоді, коли цього вимагає конкретна проблема;</w:t>
      </w:r>
    </w:p>
    <w:p w:rsidR="00F23C67" w:rsidRPr="0070579E" w:rsidRDefault="00F23C67" w:rsidP="005A16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чітко сформульованими, тобто стисло і зрозуміло відображати зміст проблеми і способи її розв'язання, називати конкретних осіб, відповідальних за ті чи інші напрями та види діяльності, термін, протягом якого проблему треба вирішити; </w:t>
      </w:r>
    </w:p>
    <w:p w:rsidR="00F23C67" w:rsidRPr="0070579E" w:rsidRDefault="00F23C67" w:rsidP="005A16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реальними для виконання, тобто враховувати наявність умов для розв'язування тих чи інших проблем (фінансово-матеріальна база, науково-технічні можливості, людські ресурси, час для виконання тощо);</w:t>
      </w:r>
    </w:p>
    <w:p w:rsidR="00F23C67" w:rsidRPr="0070579E" w:rsidRDefault="00F23C67" w:rsidP="005A16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з чітко передбаченим механізмом контролю виконання (звіти адміністрації та конкретних працівників на засіданнях педагогічних, шкільних рад, атестаційних комісій, проведення фронтальних перевірок, відвідування уроків тощо</w:t>
      </w:r>
      <w:r w:rsidR="00067A7F" w:rsidRPr="0070579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3C67" w:rsidRPr="0070579E" w:rsidRDefault="00F23C67" w:rsidP="005A1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Акцентуємо увагу на тому, що для удосконалення технології  прийняття управлінських рішень, необхідно застосовувати різні методи,  а саме: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ідеалізації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558" w:rsidRPr="0070579E">
        <w:rPr>
          <w:rFonts w:ascii="Times New Roman" w:eastAsia="Arial Unicode MS" w:hAnsi="Times New Roman" w:cs="Times New Roman"/>
          <w:sz w:val="28"/>
          <w:szCs w:val="28"/>
          <w:lang w:val="uk-UA"/>
        </w:rPr>
        <w:t>‒ це</w:t>
      </w:r>
      <w:r w:rsidR="00C64558"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 xml:space="preserve"> 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>пошук альтернативи шляхом ініціювання уявлення про ідеальне вирішення проблеми, яке може наштовхнути на нові варіанти дій;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«мозкового штурму»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28B"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2DD" w:rsidRPr="0070579E">
        <w:rPr>
          <w:rFonts w:ascii="Times New Roman" w:hAnsi="Times New Roman" w:cs="Times New Roman"/>
          <w:sz w:val="28"/>
          <w:szCs w:val="28"/>
          <w:lang w:val="uk-UA"/>
        </w:rPr>
        <w:t>залучення до т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ворчої співпраці певної групи спеціалістів заради вирішення проблеми шляхом, наприклад, проведення дискусії. 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Щоб «мозковий штурм» не перетворився на звичайну нараду слід дотримуватись певних правил:</w:t>
      </w:r>
    </w:p>
    <w:p w:rsidR="00F23C67" w:rsidRPr="0070579E" w:rsidRDefault="00F23C67" w:rsidP="005A16A9">
      <w:pPr>
        <w:pStyle w:val="a3"/>
        <w:numPr>
          <w:ilvl w:val="0"/>
          <w:numId w:val="16"/>
        </w:numPr>
        <w:tabs>
          <w:tab w:val="clear" w:pos="2007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не дозволяти критицизму і негативних коментарів у висловлюваннях учасників;</w:t>
      </w:r>
    </w:p>
    <w:p w:rsidR="00F23C67" w:rsidRPr="0070579E" w:rsidRDefault="00F23C67" w:rsidP="005A16A9">
      <w:pPr>
        <w:pStyle w:val="a3"/>
        <w:numPr>
          <w:ilvl w:val="0"/>
          <w:numId w:val="16"/>
        </w:numPr>
        <w:tabs>
          <w:tab w:val="clear" w:pos="2007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ідеї та пропозиції, що висуваються, не засуджувати;</w:t>
      </w:r>
    </w:p>
    <w:p w:rsidR="00F23C67" w:rsidRPr="0070579E" w:rsidRDefault="00F23C67" w:rsidP="005A16A9">
      <w:pPr>
        <w:pStyle w:val="a3"/>
        <w:numPr>
          <w:ilvl w:val="0"/>
          <w:numId w:val="16"/>
        </w:numPr>
        <w:tabs>
          <w:tab w:val="clear" w:pos="2007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заохочувати вільне творче мислення;</w:t>
      </w:r>
    </w:p>
    <w:p w:rsidR="00F23C67" w:rsidRPr="0070579E" w:rsidRDefault="00F23C67" w:rsidP="005A16A9">
      <w:pPr>
        <w:pStyle w:val="a3"/>
        <w:numPr>
          <w:ilvl w:val="0"/>
          <w:numId w:val="16"/>
        </w:numPr>
        <w:tabs>
          <w:tab w:val="clear" w:pos="2007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забезпечувати висування якомога більшої кількості ідей;</w:t>
      </w:r>
    </w:p>
    <w:p w:rsidR="00F23C67" w:rsidRPr="0070579E" w:rsidRDefault="00F23C67" w:rsidP="005A16A9">
      <w:pPr>
        <w:pStyle w:val="a3"/>
        <w:numPr>
          <w:ilvl w:val="0"/>
          <w:numId w:val="16"/>
        </w:numPr>
        <w:tabs>
          <w:tab w:val="clear" w:pos="2007"/>
          <w:tab w:val="num" w:pos="1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заохочувати комбінування ідей.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«Конференції ідей».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методу «мозкового штурму» тим, що допускає доброзичливу критику у формі реплік або коментарів. Усі висунуті ідеї фіксуються у протоколі анонімно. Не рекомендується залучати до участі в «Конференції ідей» осіб, які скептично налаштовані щодо можливостей вирішення даної проблеми.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«Колективного блокноту»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поєднує і</w:t>
      </w:r>
      <w:r w:rsidR="00A17AEC"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ндивідуальне незалежне висування </w:t>
      </w:r>
      <w:r w:rsidR="00C954E3">
        <w:rPr>
          <w:rFonts w:ascii="Times New Roman" w:hAnsi="Times New Roman" w:cs="Times New Roman"/>
          <w:sz w:val="28"/>
          <w:szCs w:val="28"/>
          <w:lang w:val="uk-UA"/>
        </w:rPr>
        <w:t xml:space="preserve"> ідей з колективною їх 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>оцінкою. При цьому кожний учасник групи записує в блокнот власні ідеї щодо вирішення даної проблеми. Потім блокноти збирає керівник групи для узагальнення та систематизації інформації. Реалізація методу завершується творчою дискусією всієї групи та обговоренням систематизованого матеріалу.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З метою активізації процесу творчого пошуку альтернативних варіантів  бажано використовувати наступні методи, а саме: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фокальних об'єктів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70A" w:rsidRPr="0070579E">
        <w:rPr>
          <w:rFonts w:ascii="Times New Roman" w:hAnsi="Times New Roman" w:cs="Times New Roman"/>
          <w:sz w:val="28"/>
          <w:szCs w:val="28"/>
          <w:lang w:val="uk-UA"/>
        </w:rPr>
        <w:t>передбачає перенесення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ознак випадково вибраних об'єктів на об'єкт, що удосконалюється. Внаслідок цього можна отримати нові оригінальні варіанти вирішення проблеми удосконалення даного об'єкта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морфологічного аналізу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застосуванні комбінаторики, тобто на системному дослідженні всіх теоретично можливих варіантів, які випливають із закономірностей побудови (морфології) об'єкта, що аналізується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більшої зваженості прийняття рішень та активізації  ініціативності педагогічних  працівників поряд з індивідуальними рішеннями застосовувати колегіальні форми прийняття рішень.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Конкретними організаційними формами взаємодії управлінської команди та інших членів педагогічних колективів можуть бути:</w:t>
      </w:r>
    </w:p>
    <w:p w:rsidR="00F23C67" w:rsidRPr="0070579E" w:rsidRDefault="00F23C67" w:rsidP="005A16A9">
      <w:pPr>
        <w:pStyle w:val="a3"/>
        <w:numPr>
          <w:ilvl w:val="0"/>
          <w:numId w:val="18"/>
        </w:numPr>
        <w:tabs>
          <w:tab w:val="clear" w:pos="2007"/>
          <w:tab w:val="left" w:pos="142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оперативна нарада адміністрації навчального закладу;</w:t>
      </w:r>
    </w:p>
    <w:p w:rsidR="00F23C67" w:rsidRPr="0070579E" w:rsidRDefault="00F23C67" w:rsidP="005A16A9">
      <w:pPr>
        <w:pStyle w:val="a3"/>
        <w:numPr>
          <w:ilvl w:val="0"/>
          <w:numId w:val="18"/>
        </w:numPr>
        <w:tabs>
          <w:tab w:val="clear" w:pos="2007"/>
          <w:tab w:val="left" w:pos="142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педагогічної ради, ради школи;</w:t>
      </w:r>
    </w:p>
    <w:p w:rsidR="00F23C67" w:rsidRPr="0070579E" w:rsidRDefault="00F23C67" w:rsidP="005A16A9">
      <w:pPr>
        <w:pStyle w:val="a3"/>
        <w:numPr>
          <w:ilvl w:val="0"/>
          <w:numId w:val="18"/>
        </w:numPr>
        <w:tabs>
          <w:tab w:val="clear" w:pos="2007"/>
          <w:tab w:val="left" w:pos="142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збори колективу тощо.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Формами колегіального генерування управлінською командою нових ідей можуть стати такі нерегламентовані форми взаємодії, як: </w:t>
      </w:r>
    </w:p>
    <w:p w:rsidR="00F23C67" w:rsidRPr="0070579E" w:rsidRDefault="00F23C67" w:rsidP="005A16A9">
      <w:pPr>
        <w:pStyle w:val="a3"/>
        <w:numPr>
          <w:ilvl w:val="0"/>
          <w:numId w:val="20"/>
        </w:numPr>
        <w:tabs>
          <w:tab w:val="clear" w:pos="2007"/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«мозковий штурм»;</w:t>
      </w:r>
    </w:p>
    <w:p w:rsidR="00F23C67" w:rsidRPr="0070579E" w:rsidRDefault="00F23C67" w:rsidP="005A16A9">
      <w:pPr>
        <w:pStyle w:val="a3"/>
        <w:numPr>
          <w:ilvl w:val="0"/>
          <w:numId w:val="20"/>
        </w:numPr>
        <w:tabs>
          <w:tab w:val="clear" w:pos="2007"/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0579E">
        <w:rPr>
          <w:rFonts w:ascii="Times New Roman" w:hAnsi="Times New Roman" w:cs="Times New Roman"/>
          <w:sz w:val="28"/>
          <w:szCs w:val="28"/>
          <w:lang w:val="uk-UA"/>
        </w:rPr>
        <w:t>брейнстормінг</w:t>
      </w:r>
      <w:proofErr w:type="spellEnd"/>
      <w:r w:rsidRPr="0070579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C67" w:rsidRPr="0070579E" w:rsidRDefault="00F23C67" w:rsidP="005A16A9">
      <w:pPr>
        <w:pStyle w:val="a3"/>
        <w:numPr>
          <w:ilvl w:val="0"/>
          <w:numId w:val="20"/>
        </w:numPr>
        <w:tabs>
          <w:tab w:val="clear" w:pos="2007"/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ділові ігри та ін.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У процесі прийняття управлінських рішень рекомендуємо враховувати наступні етапи прийняття управлінських рішень: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1. Виявлення проблеми, встановлення ступеня її важливості на підставі інформації, чітке й зрозуміле формулювання проблеми, її оцінювання.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2. Збір, вивчення інформації за цією проблемою, аналіз фактів, виявлен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softHyphen/>
        <w:t>ня суперечностей, труднощів.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3. Підготовка і прийняття рішення:</w:t>
      </w:r>
    </w:p>
    <w:p w:rsidR="00F23C67" w:rsidRPr="0070579E" w:rsidRDefault="00F23C67" w:rsidP="005A16A9">
      <w:pPr>
        <w:pStyle w:val="a3"/>
        <w:numPr>
          <w:ilvl w:val="0"/>
          <w:numId w:val="22"/>
        </w:numPr>
        <w:tabs>
          <w:tab w:val="clear" w:pos="2007"/>
          <w:tab w:val="num" w:pos="-180"/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визначення можливих варіантів рішення, їхнє обґрунтування;</w:t>
      </w:r>
    </w:p>
    <w:p w:rsidR="00F23C67" w:rsidRPr="0070579E" w:rsidRDefault="00F23C67" w:rsidP="005A16A9">
      <w:pPr>
        <w:pStyle w:val="a3"/>
        <w:numPr>
          <w:ilvl w:val="0"/>
          <w:numId w:val="22"/>
        </w:numPr>
        <w:tabs>
          <w:tab w:val="clear" w:pos="2007"/>
          <w:tab w:val="num" w:pos="-180"/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визначення виду рішення (наказ, рекомендації, розпорядження);</w:t>
      </w:r>
    </w:p>
    <w:p w:rsidR="00F23C67" w:rsidRPr="0070579E" w:rsidRDefault="00F23C67" w:rsidP="005A16A9">
      <w:pPr>
        <w:pStyle w:val="a3"/>
        <w:numPr>
          <w:ilvl w:val="0"/>
          <w:numId w:val="22"/>
        </w:numPr>
        <w:tabs>
          <w:tab w:val="clear" w:pos="2007"/>
          <w:tab w:val="num" w:pos="-180"/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визначення осіб, відповідальних за виконання рішення;</w:t>
      </w:r>
    </w:p>
    <w:p w:rsidR="00F23C67" w:rsidRPr="0070579E" w:rsidRDefault="00F23C67" w:rsidP="005A16A9">
      <w:pPr>
        <w:pStyle w:val="a3"/>
        <w:numPr>
          <w:ilvl w:val="0"/>
          <w:numId w:val="22"/>
        </w:numPr>
        <w:tabs>
          <w:tab w:val="clear" w:pos="2007"/>
          <w:tab w:val="num" w:pos="-180"/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виконання рішення.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4. Вибір варіанту рішення. Доцільно використати досвід колег, їхні мір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softHyphen/>
        <w:t>кування; забезпечити демократичний характер прийняття рішення.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5. Організація роботи з виконання рішення. Контроль за його виконан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softHyphen/>
        <w:t>ням.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Варто пам’ятати, що серед рішень управлінського характеру найважливішими є наказ, вказівка, розпорядження та постанова.</w:t>
      </w:r>
    </w:p>
    <w:p w:rsidR="00F23C67" w:rsidRPr="0070579E" w:rsidRDefault="00F23C67" w:rsidP="005A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70579E">
        <w:rPr>
          <w:rFonts w:ascii="Arial Unicode MS" w:eastAsia="Arial Unicode MS" w:hAnsi="Arial Unicode MS" w:cs="Arial Unicode MS"/>
          <w:sz w:val="28"/>
          <w:szCs w:val="28"/>
          <w:lang w:val="uk-UA"/>
        </w:rPr>
        <w:t>‒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це правовий акт, що його видає керівник закладу у межах своєї компетентності для вирішення основних та оперативних завдань, які поставлені перед даною установою.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Склад і оформлення наказу регламентується інструкціями щодо роботи з документами, правилами про порядок підготування проекту наказу та інши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softHyphen/>
        <w:t>ми правовими актами. У них передбачено обов'язкове дотримання низки вимог і правил, що мають забезпечити юридичну повноцінність документа, їхнє оперативне виконання, правильне та всебічне вирішення питання.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Проект наказу слід обов'язково погоджувати з усіма зацікавлен</w:t>
      </w:r>
      <w:r w:rsidR="00887304" w:rsidRPr="0070579E">
        <w:rPr>
          <w:rFonts w:ascii="Times New Roman" w:hAnsi="Times New Roman" w:cs="Times New Roman"/>
          <w:sz w:val="28"/>
          <w:szCs w:val="28"/>
          <w:lang w:val="uk-UA"/>
        </w:rPr>
        <w:t>ими особами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 (структурами, підрозділами даної установами), а в разі потреби й інших організацій. Якщо встановлені правила видання наказу порушено, він втрачає юридичну силу, і його слід скасувати. До проекту наказу додають документи, що обумовлюють його доцільність. Наказ набуває чинності з моменту його підписання, якщо інший термін не зазначено в тексті. Здебільшого наказ діє доти, доки його не буде скасовано, або доки не закінчиться термін його дії,</w:t>
      </w:r>
      <w:r w:rsidR="00B6783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значений у самому тексті. Скасувати наказ може тільки </w:t>
      </w:r>
      <w:r w:rsidR="00F06421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>а особа або вища інстанція. Право підписання наказу визначається законодавством. Зазвичай це право мають керівники та їхні перші заступники.</w:t>
      </w:r>
    </w:p>
    <w:p w:rsidR="00887304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Накази видаються на підставі та з метою виконання чинних законів, указів, </w:t>
      </w:r>
      <w:r w:rsidR="00F064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станов, рішень уряду, наказів та інструкцій вищих органів управління. Керівник може видати наказ з усіх питань, що входять до його 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компетенції. Після вибору управлінського рішення його слід переводити  в  управлінську дію. Для цього слід скоригувати плани, додатково визначити відповідальних осіб, уточнити терміни виконання. Саме в цьому полягає основне завдання координаційної діяльності керівників, які відповідають за всі напрямки роботи в загальноосвітньому навчальному закладі.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Важливою функцією управлінської діяльності керівника є контроль за виконанням наказів, рішень, розпоряджень та постанов. </w:t>
      </w:r>
      <w:r w:rsidRPr="007057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Ключ до прийняття ефективного рішення </w:t>
      </w:r>
      <w:r w:rsidRPr="0070579E">
        <w:rPr>
          <w:rFonts w:ascii="Arial Unicode MS" w:eastAsia="Arial Unicode MS" w:hAnsi="Arial Unicode MS" w:cs="Arial Unicode MS"/>
          <w:sz w:val="28"/>
          <w:szCs w:val="28"/>
          <w:bdr w:val="none" w:sz="0" w:space="0" w:color="auto" w:frame="1"/>
          <w:lang w:val="uk-UA" w:eastAsia="ru-RU"/>
        </w:rPr>
        <w:t>‒</w:t>
      </w:r>
      <w:r w:rsidRPr="007057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це досягнення балансу між логікою, інтуїцією та досвідом.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>Методист з управлінської діяльності</w:t>
      </w:r>
    </w:p>
    <w:p w:rsidR="00F23C67" w:rsidRPr="0070579E" w:rsidRDefault="00F23C67" w:rsidP="005A16A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79E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ІППО                                              </w:t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57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Н.О.</w:t>
      </w:r>
      <w:proofErr w:type="spellStart"/>
      <w:r w:rsidRPr="0070579E">
        <w:rPr>
          <w:rFonts w:ascii="Times New Roman" w:hAnsi="Times New Roman" w:cs="Times New Roman"/>
          <w:sz w:val="28"/>
          <w:szCs w:val="28"/>
          <w:lang w:val="uk-UA"/>
        </w:rPr>
        <w:t>Барсук</w:t>
      </w:r>
      <w:proofErr w:type="spellEnd"/>
    </w:p>
    <w:sectPr w:rsidR="00F23C67" w:rsidRPr="0070579E" w:rsidSect="00E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8B7"/>
    <w:multiLevelType w:val="hybridMultilevel"/>
    <w:tmpl w:val="E114372E"/>
    <w:lvl w:ilvl="0" w:tplc="0FD25A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6305FD2"/>
    <w:multiLevelType w:val="multilevel"/>
    <w:tmpl w:val="C908D4D0"/>
    <w:lvl w:ilvl="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88852DB"/>
    <w:multiLevelType w:val="hybridMultilevel"/>
    <w:tmpl w:val="06DC6022"/>
    <w:lvl w:ilvl="0" w:tplc="D87CC72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AFF5BFA"/>
    <w:multiLevelType w:val="hybridMultilevel"/>
    <w:tmpl w:val="B2143D1A"/>
    <w:lvl w:ilvl="0" w:tplc="C298B7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C06517C"/>
    <w:multiLevelType w:val="multilevel"/>
    <w:tmpl w:val="E4DEB472"/>
    <w:lvl w:ilvl="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39B320F"/>
    <w:multiLevelType w:val="hybridMultilevel"/>
    <w:tmpl w:val="2DE892CE"/>
    <w:lvl w:ilvl="0" w:tplc="C298B7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8D06187"/>
    <w:multiLevelType w:val="hybridMultilevel"/>
    <w:tmpl w:val="75ACCE8C"/>
    <w:lvl w:ilvl="0" w:tplc="C298B7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7D575D"/>
    <w:multiLevelType w:val="multilevel"/>
    <w:tmpl w:val="B2143D1A"/>
    <w:lvl w:ilvl="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C1B15BF"/>
    <w:multiLevelType w:val="hybridMultilevel"/>
    <w:tmpl w:val="C908D4D0"/>
    <w:lvl w:ilvl="0" w:tplc="C298B7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E9E6E18"/>
    <w:multiLevelType w:val="hybridMultilevel"/>
    <w:tmpl w:val="F3B2BB6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21569B2"/>
    <w:multiLevelType w:val="hybridMultilevel"/>
    <w:tmpl w:val="22B87064"/>
    <w:lvl w:ilvl="0" w:tplc="C298B7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4578410E"/>
    <w:multiLevelType w:val="hybridMultilevel"/>
    <w:tmpl w:val="C472E8BC"/>
    <w:lvl w:ilvl="0" w:tplc="28B884C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>
    <w:nsid w:val="496C78FD"/>
    <w:multiLevelType w:val="hybridMultilevel"/>
    <w:tmpl w:val="303CDA32"/>
    <w:lvl w:ilvl="0" w:tplc="C298B73C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3">
    <w:nsid w:val="4BA52C89"/>
    <w:multiLevelType w:val="hybridMultilevel"/>
    <w:tmpl w:val="587C0C70"/>
    <w:lvl w:ilvl="0" w:tplc="5C883394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F400797"/>
    <w:multiLevelType w:val="hybridMultilevel"/>
    <w:tmpl w:val="98A68E3E"/>
    <w:lvl w:ilvl="0" w:tplc="5C883394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55555399"/>
    <w:multiLevelType w:val="multilevel"/>
    <w:tmpl w:val="22B87064"/>
    <w:lvl w:ilvl="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802034F"/>
    <w:multiLevelType w:val="hybridMultilevel"/>
    <w:tmpl w:val="24CE6466"/>
    <w:lvl w:ilvl="0" w:tplc="5C883394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586E33CE"/>
    <w:multiLevelType w:val="hybridMultilevel"/>
    <w:tmpl w:val="904E674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592B1920"/>
    <w:multiLevelType w:val="hybridMultilevel"/>
    <w:tmpl w:val="3D8CAAD4"/>
    <w:lvl w:ilvl="0" w:tplc="5C883394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F382CBF"/>
    <w:multiLevelType w:val="hybridMultilevel"/>
    <w:tmpl w:val="A808DD9E"/>
    <w:lvl w:ilvl="0" w:tplc="5C883394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0">
    <w:nsid w:val="62883E01"/>
    <w:multiLevelType w:val="hybridMultilevel"/>
    <w:tmpl w:val="E4DEB472"/>
    <w:lvl w:ilvl="0" w:tplc="C298B7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74A2C79"/>
    <w:multiLevelType w:val="multilevel"/>
    <w:tmpl w:val="303CDA32"/>
    <w:lvl w:ilvl="0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20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21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F0"/>
    <w:rsid w:val="00067A7F"/>
    <w:rsid w:val="00097EF6"/>
    <w:rsid w:val="000B0B5C"/>
    <w:rsid w:val="000B5B15"/>
    <w:rsid w:val="000D4879"/>
    <w:rsid w:val="00107A4E"/>
    <w:rsid w:val="00134BD7"/>
    <w:rsid w:val="00174BF0"/>
    <w:rsid w:val="00182651"/>
    <w:rsid w:val="001D697B"/>
    <w:rsid w:val="001E5E32"/>
    <w:rsid w:val="00200358"/>
    <w:rsid w:val="00213289"/>
    <w:rsid w:val="00267F82"/>
    <w:rsid w:val="002B6AFD"/>
    <w:rsid w:val="003540A2"/>
    <w:rsid w:val="0036328B"/>
    <w:rsid w:val="003779E0"/>
    <w:rsid w:val="003A50B1"/>
    <w:rsid w:val="003B229F"/>
    <w:rsid w:val="003C4BFA"/>
    <w:rsid w:val="003D330C"/>
    <w:rsid w:val="003E716B"/>
    <w:rsid w:val="00403EE3"/>
    <w:rsid w:val="00415D53"/>
    <w:rsid w:val="004A2C8E"/>
    <w:rsid w:val="004D6A8C"/>
    <w:rsid w:val="00520ADB"/>
    <w:rsid w:val="00532B24"/>
    <w:rsid w:val="0059676D"/>
    <w:rsid w:val="005A16A9"/>
    <w:rsid w:val="005B397F"/>
    <w:rsid w:val="005D72B5"/>
    <w:rsid w:val="005E4AFB"/>
    <w:rsid w:val="005E5701"/>
    <w:rsid w:val="006A27BE"/>
    <w:rsid w:val="006B30AE"/>
    <w:rsid w:val="006C1E06"/>
    <w:rsid w:val="006C30C8"/>
    <w:rsid w:val="0070579E"/>
    <w:rsid w:val="007C5F77"/>
    <w:rsid w:val="007E0A73"/>
    <w:rsid w:val="0084592C"/>
    <w:rsid w:val="00873F50"/>
    <w:rsid w:val="00887304"/>
    <w:rsid w:val="008B00FD"/>
    <w:rsid w:val="008D4A6F"/>
    <w:rsid w:val="008E2DDF"/>
    <w:rsid w:val="00945A09"/>
    <w:rsid w:val="009605D8"/>
    <w:rsid w:val="009B023F"/>
    <w:rsid w:val="009D3DF5"/>
    <w:rsid w:val="00A17AEC"/>
    <w:rsid w:val="00A27C4F"/>
    <w:rsid w:val="00A85627"/>
    <w:rsid w:val="00AC1C9A"/>
    <w:rsid w:val="00B67833"/>
    <w:rsid w:val="00B723D3"/>
    <w:rsid w:val="00B925F2"/>
    <w:rsid w:val="00C153B6"/>
    <w:rsid w:val="00C60CF0"/>
    <w:rsid w:val="00C64558"/>
    <w:rsid w:val="00C64645"/>
    <w:rsid w:val="00C954E3"/>
    <w:rsid w:val="00CA0414"/>
    <w:rsid w:val="00CA185A"/>
    <w:rsid w:val="00CB1080"/>
    <w:rsid w:val="00CC5BC9"/>
    <w:rsid w:val="00CE0ABF"/>
    <w:rsid w:val="00D002BE"/>
    <w:rsid w:val="00D5528F"/>
    <w:rsid w:val="00DB4152"/>
    <w:rsid w:val="00DC2BC3"/>
    <w:rsid w:val="00DF1379"/>
    <w:rsid w:val="00E0198C"/>
    <w:rsid w:val="00E43069"/>
    <w:rsid w:val="00E444EF"/>
    <w:rsid w:val="00E57F24"/>
    <w:rsid w:val="00E932DD"/>
    <w:rsid w:val="00ED2C80"/>
    <w:rsid w:val="00EF7CA0"/>
    <w:rsid w:val="00F06421"/>
    <w:rsid w:val="00F23C67"/>
    <w:rsid w:val="00F32D20"/>
    <w:rsid w:val="00F4443A"/>
    <w:rsid w:val="00F4770A"/>
    <w:rsid w:val="00F71B2A"/>
    <w:rsid w:val="00FC145B"/>
    <w:rsid w:val="00F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0A2"/>
    <w:pPr>
      <w:ind w:left="720"/>
    </w:pPr>
  </w:style>
  <w:style w:type="paragraph" w:styleId="a4">
    <w:name w:val="Balloon Text"/>
    <w:basedOn w:val="a"/>
    <w:link w:val="a5"/>
    <w:uiPriority w:val="99"/>
    <w:semiHidden/>
    <w:rsid w:val="005B3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7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2016-09-28T13:08:00Z</cp:lastPrinted>
  <dcterms:created xsi:type="dcterms:W3CDTF">2016-09-20T00:42:00Z</dcterms:created>
  <dcterms:modified xsi:type="dcterms:W3CDTF">2016-10-06T04:48:00Z</dcterms:modified>
</cp:coreProperties>
</file>