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0" w:rsidRDefault="00043D10" w:rsidP="00F6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8B2946">
        <w:rPr>
          <w:rFonts w:ascii="Times New Roman" w:hAnsi="Times New Roman" w:cs="Times New Roman"/>
          <w:b/>
          <w:sz w:val="28"/>
          <w:szCs w:val="28"/>
        </w:rPr>
        <w:t>ормування математичної грамотності в процесі навчання математики</w:t>
      </w:r>
    </w:p>
    <w:p w:rsidR="008B2946" w:rsidRPr="00F63EEF" w:rsidRDefault="00043D10" w:rsidP="00A87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EEF">
        <w:rPr>
          <w:rFonts w:ascii="Times New Roman" w:hAnsi="Times New Roman" w:cs="Times New Roman"/>
          <w:sz w:val="28"/>
          <w:szCs w:val="28"/>
        </w:rPr>
        <w:t>(</w:t>
      </w:r>
      <w:r w:rsidRPr="00F63EEF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  <w:r w:rsidRPr="00F63EEF">
        <w:rPr>
          <w:rFonts w:ascii="Times New Roman" w:hAnsi="Times New Roman" w:cs="Times New Roman"/>
          <w:sz w:val="28"/>
          <w:szCs w:val="28"/>
        </w:rPr>
        <w:t>)</w:t>
      </w:r>
    </w:p>
    <w:p w:rsidR="00843AC0" w:rsidRDefault="00583569" w:rsidP="00EF5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Указом </w:t>
      </w:r>
      <w:r w:rsidR="00EF5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F5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резидента України від 30.01.2020 №31/2020 «Про оголошення 2020-2021 навчального року Роком математичної освіти в Україні» з метою забезпечення додержання конституційних гарантій з реалізації права на освіту, створення можливостей для рівного доступу українських школярів до сучасної та якісної математичної освіти, формування в них належного рівня математичної грамотності </w:t>
      </w:r>
      <w:r w:rsidR="008E3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F5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2020-2021 </w:t>
      </w:r>
      <w:proofErr w:type="spellStart"/>
      <w:r w:rsidRPr="006F5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н.р</w:t>
      </w:r>
      <w:proofErr w:type="spellEnd"/>
      <w:r w:rsidR="0084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F5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оголошено Роком математичної </w:t>
      </w:r>
      <w:r w:rsidRPr="006F5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 в Україні</w:t>
      </w:r>
      <w:r w:rsidR="0084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50DC" w:rsidRPr="007B4320" w:rsidRDefault="00EF50DC" w:rsidP="00EF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37">
        <w:rPr>
          <w:rFonts w:ascii="Times New Roman" w:hAnsi="Times New Roman" w:cs="Times New Roman"/>
          <w:sz w:val="28"/>
          <w:szCs w:val="28"/>
        </w:rPr>
        <w:t xml:space="preserve">Сучасна математична освіта покликана виховати грамотну та компетентну особистість, здатну реалізувати свій потенціал у виробничій та творчій діяльності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4A37">
        <w:rPr>
          <w:rFonts w:ascii="Times New Roman" w:hAnsi="Times New Roman" w:cs="Times New Roman"/>
          <w:sz w:val="28"/>
          <w:szCs w:val="28"/>
        </w:rPr>
        <w:t xml:space="preserve"> дорослому житті. Формування математичної </w:t>
      </w:r>
      <w:r>
        <w:rPr>
          <w:rFonts w:ascii="Times New Roman" w:hAnsi="Times New Roman" w:cs="Times New Roman"/>
          <w:sz w:val="28"/>
          <w:szCs w:val="28"/>
        </w:rPr>
        <w:t>грамотності</w:t>
      </w:r>
      <w:r w:rsidRPr="009A4A37">
        <w:rPr>
          <w:rFonts w:ascii="Times New Roman" w:hAnsi="Times New Roman" w:cs="Times New Roman"/>
          <w:sz w:val="28"/>
          <w:szCs w:val="28"/>
        </w:rPr>
        <w:t xml:space="preserve">, до складових якої належать термінологічна грамотність, обчислювальна та графічна культура, є одним із засобів реалізації цієї мети шкільної освіти. </w:t>
      </w:r>
    </w:p>
    <w:p w:rsidR="0082064B" w:rsidRPr="006F5898" w:rsidRDefault="0082064B" w:rsidP="00EF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98">
        <w:rPr>
          <w:rFonts w:ascii="Times New Roman" w:hAnsi="Times New Roman" w:cs="Times New Roman"/>
          <w:sz w:val="28"/>
          <w:szCs w:val="28"/>
        </w:rPr>
        <w:t xml:space="preserve">Вагомий внесок в дослідження математичної грамотності </w:t>
      </w:r>
      <w:r w:rsidR="00BA0AB0" w:rsidRPr="006F5898">
        <w:rPr>
          <w:rFonts w:ascii="Times New Roman" w:hAnsi="Times New Roman" w:cs="Times New Roman"/>
          <w:sz w:val="28"/>
          <w:szCs w:val="28"/>
        </w:rPr>
        <w:t xml:space="preserve">зроблено зарубіжними (Л. </w:t>
      </w:r>
      <w:proofErr w:type="spellStart"/>
      <w:r w:rsidR="00BA0AB0" w:rsidRPr="006F5898">
        <w:rPr>
          <w:rFonts w:ascii="Times New Roman" w:hAnsi="Times New Roman" w:cs="Times New Roman"/>
          <w:sz w:val="28"/>
          <w:szCs w:val="28"/>
        </w:rPr>
        <w:t>Р</w:t>
      </w:r>
      <w:r w:rsidR="00EF50DC">
        <w:rPr>
          <w:rFonts w:ascii="Times New Roman" w:hAnsi="Times New Roman" w:cs="Times New Roman"/>
          <w:sz w:val="28"/>
          <w:szCs w:val="28"/>
        </w:rPr>
        <w:t>ословою</w:t>
      </w:r>
      <w:proofErr w:type="spellEnd"/>
      <w:r w:rsidR="00EF50D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EF50DC">
        <w:rPr>
          <w:rFonts w:ascii="Times New Roman" w:hAnsi="Times New Roman" w:cs="Times New Roman"/>
          <w:sz w:val="28"/>
          <w:szCs w:val="28"/>
        </w:rPr>
        <w:t>Краснянською</w:t>
      </w:r>
      <w:proofErr w:type="spellEnd"/>
      <w:r w:rsidR="00EF50DC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EF50DC">
        <w:rPr>
          <w:rFonts w:ascii="Times New Roman" w:hAnsi="Times New Roman" w:cs="Times New Roman"/>
          <w:sz w:val="28"/>
          <w:szCs w:val="28"/>
        </w:rPr>
        <w:t>Кви</w:t>
      </w:r>
      <w:r w:rsidR="00BA0AB0" w:rsidRPr="006F5898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="00BA0AB0" w:rsidRPr="006F5898">
        <w:rPr>
          <w:rFonts w:ascii="Times New Roman" w:hAnsi="Times New Roman" w:cs="Times New Roman"/>
          <w:sz w:val="28"/>
          <w:szCs w:val="28"/>
        </w:rPr>
        <w:t>) та вітчизняними (</w:t>
      </w:r>
      <w:r w:rsidR="002C39B0" w:rsidRPr="006F5898">
        <w:rPr>
          <w:rFonts w:ascii="Times New Roman" w:hAnsi="Times New Roman" w:cs="Times New Roman"/>
          <w:sz w:val="28"/>
          <w:szCs w:val="28"/>
        </w:rPr>
        <w:t xml:space="preserve">Д. Васильєвою, В. </w:t>
      </w:r>
      <w:proofErr w:type="spellStart"/>
      <w:r w:rsidR="002C39B0" w:rsidRPr="006F5898">
        <w:rPr>
          <w:rFonts w:ascii="Times New Roman" w:hAnsi="Times New Roman" w:cs="Times New Roman"/>
          <w:sz w:val="28"/>
          <w:szCs w:val="28"/>
        </w:rPr>
        <w:t>Кірманом</w:t>
      </w:r>
      <w:proofErr w:type="spellEnd"/>
      <w:r w:rsidR="002C39B0" w:rsidRPr="006F589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2C39B0" w:rsidRPr="006F5898">
        <w:rPr>
          <w:rFonts w:ascii="Times New Roman" w:hAnsi="Times New Roman" w:cs="Times New Roman"/>
          <w:sz w:val="28"/>
          <w:szCs w:val="28"/>
        </w:rPr>
        <w:t>Нічуговською</w:t>
      </w:r>
      <w:proofErr w:type="spellEnd"/>
      <w:r w:rsidR="002C39B0" w:rsidRPr="006F5898">
        <w:rPr>
          <w:rFonts w:ascii="Times New Roman" w:hAnsi="Times New Roman" w:cs="Times New Roman"/>
          <w:sz w:val="28"/>
          <w:szCs w:val="28"/>
        </w:rPr>
        <w:t xml:space="preserve">, Н. Прядко, </w:t>
      </w:r>
      <w:r w:rsidR="002C39B0" w:rsidRPr="006F5898">
        <w:rPr>
          <w:rFonts w:ascii="Times New Roman" w:hAnsi="Times New Roman" w:cs="Times New Roman"/>
          <w:sz w:val="28"/>
          <w:szCs w:val="28"/>
        </w:rPr>
        <w:br/>
      </w:r>
      <w:r w:rsidR="00485607" w:rsidRPr="006F589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485607" w:rsidRPr="006F5898">
        <w:rPr>
          <w:rFonts w:ascii="Times New Roman" w:hAnsi="Times New Roman" w:cs="Times New Roman"/>
          <w:sz w:val="28"/>
          <w:szCs w:val="28"/>
        </w:rPr>
        <w:t>Чашечн</w:t>
      </w:r>
      <w:r w:rsidR="00EF50DC">
        <w:rPr>
          <w:rFonts w:ascii="Times New Roman" w:hAnsi="Times New Roman" w:cs="Times New Roman"/>
          <w:sz w:val="28"/>
          <w:szCs w:val="28"/>
        </w:rPr>
        <w:t>і</w:t>
      </w:r>
      <w:r w:rsidR="00485607" w:rsidRPr="006F5898">
        <w:rPr>
          <w:rFonts w:ascii="Times New Roman" w:hAnsi="Times New Roman" w:cs="Times New Roman"/>
          <w:sz w:val="28"/>
          <w:szCs w:val="28"/>
        </w:rPr>
        <w:t>ковою</w:t>
      </w:r>
      <w:proofErr w:type="spellEnd"/>
      <w:r w:rsidR="00BA0AB0" w:rsidRPr="006F5898">
        <w:rPr>
          <w:rFonts w:ascii="Times New Roman" w:hAnsi="Times New Roman" w:cs="Times New Roman"/>
          <w:sz w:val="28"/>
          <w:szCs w:val="28"/>
        </w:rPr>
        <w:t xml:space="preserve">) </w:t>
      </w:r>
      <w:r w:rsidR="00BA1834" w:rsidRPr="006F5898">
        <w:rPr>
          <w:rFonts w:ascii="Times New Roman" w:hAnsi="Times New Roman" w:cs="Times New Roman"/>
          <w:sz w:val="28"/>
          <w:szCs w:val="28"/>
        </w:rPr>
        <w:t>науковцями</w:t>
      </w:r>
      <w:r w:rsidR="00BA0AB0" w:rsidRPr="006F5898">
        <w:rPr>
          <w:rFonts w:ascii="Times New Roman" w:hAnsi="Times New Roman" w:cs="Times New Roman"/>
          <w:sz w:val="28"/>
          <w:szCs w:val="28"/>
        </w:rPr>
        <w:t>, зокрема</w:t>
      </w:r>
      <w:r w:rsidR="002C39B0" w:rsidRPr="006F5898">
        <w:rPr>
          <w:rFonts w:ascii="Times New Roman" w:hAnsi="Times New Roman" w:cs="Times New Roman"/>
          <w:sz w:val="28"/>
          <w:szCs w:val="28"/>
        </w:rPr>
        <w:t xml:space="preserve"> щодо </w:t>
      </w:r>
      <w:r w:rsidR="00BA0AB0" w:rsidRPr="006F5898">
        <w:rPr>
          <w:rFonts w:ascii="Times New Roman" w:hAnsi="Times New Roman" w:cs="Times New Roman"/>
          <w:sz w:val="28"/>
          <w:szCs w:val="28"/>
        </w:rPr>
        <w:t>:</w:t>
      </w:r>
    </w:p>
    <w:p w:rsidR="0082064B" w:rsidRPr="006F5898" w:rsidRDefault="00BA0AB0" w:rsidP="00EF50D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98">
        <w:rPr>
          <w:rFonts w:ascii="Times New Roman" w:hAnsi="Times New Roman" w:cs="Times New Roman"/>
          <w:sz w:val="28"/>
          <w:szCs w:val="28"/>
        </w:rPr>
        <w:t>дослідження поняття «математична грамотність»</w:t>
      </w:r>
      <w:r w:rsidR="002C39B0" w:rsidRPr="006F5898">
        <w:rPr>
          <w:rFonts w:ascii="Times New Roman" w:hAnsi="Times New Roman" w:cs="Times New Roman"/>
          <w:sz w:val="28"/>
          <w:szCs w:val="28"/>
        </w:rPr>
        <w:t xml:space="preserve"> [4</w:t>
      </w:r>
      <w:r w:rsidR="008042CE">
        <w:rPr>
          <w:rFonts w:ascii="Times New Roman" w:hAnsi="Times New Roman" w:cs="Times New Roman"/>
          <w:sz w:val="28"/>
          <w:szCs w:val="28"/>
        </w:rPr>
        <w:t>;</w:t>
      </w:r>
      <w:r w:rsidR="006F5898" w:rsidRPr="006F5898">
        <w:rPr>
          <w:rFonts w:ascii="Times New Roman" w:hAnsi="Times New Roman" w:cs="Times New Roman"/>
          <w:sz w:val="28"/>
          <w:szCs w:val="28"/>
        </w:rPr>
        <w:t xml:space="preserve"> 5</w:t>
      </w:r>
      <w:r w:rsidR="002C39B0" w:rsidRPr="006F5898">
        <w:rPr>
          <w:rFonts w:ascii="Times New Roman" w:hAnsi="Times New Roman" w:cs="Times New Roman"/>
          <w:sz w:val="28"/>
          <w:szCs w:val="28"/>
        </w:rPr>
        <w:t>]</w:t>
      </w:r>
      <w:r w:rsidR="0082064B" w:rsidRPr="006F5898">
        <w:rPr>
          <w:rFonts w:ascii="Times New Roman" w:hAnsi="Times New Roman" w:cs="Times New Roman"/>
          <w:sz w:val="28"/>
          <w:szCs w:val="28"/>
        </w:rPr>
        <w:t>;</w:t>
      </w:r>
    </w:p>
    <w:p w:rsidR="0082064B" w:rsidRPr="003719DE" w:rsidRDefault="00BA0AB0" w:rsidP="006F58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98">
        <w:rPr>
          <w:rFonts w:ascii="Times New Roman" w:hAnsi="Times New Roman" w:cs="Times New Roman"/>
          <w:sz w:val="28"/>
          <w:szCs w:val="28"/>
        </w:rPr>
        <w:t>формування математичної грамотності</w:t>
      </w:r>
      <w:r w:rsidRPr="003719DE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2C39B0">
        <w:rPr>
          <w:rFonts w:ascii="Times New Roman" w:hAnsi="Times New Roman" w:cs="Times New Roman"/>
          <w:sz w:val="28"/>
          <w:szCs w:val="28"/>
        </w:rPr>
        <w:t xml:space="preserve"> </w:t>
      </w:r>
      <w:r w:rsidR="002C39B0" w:rsidRPr="007661F4">
        <w:rPr>
          <w:rFonts w:ascii="Times New Roman" w:hAnsi="Times New Roman" w:cs="Times New Roman"/>
          <w:sz w:val="28"/>
          <w:szCs w:val="28"/>
        </w:rPr>
        <w:t>[</w:t>
      </w:r>
      <w:r w:rsidR="006F5898">
        <w:rPr>
          <w:rFonts w:ascii="Times New Roman" w:hAnsi="Times New Roman" w:cs="Times New Roman"/>
          <w:sz w:val="28"/>
          <w:szCs w:val="28"/>
        </w:rPr>
        <w:t>1</w:t>
      </w:r>
      <w:r w:rsidR="008042CE">
        <w:rPr>
          <w:rFonts w:ascii="Times New Roman" w:hAnsi="Times New Roman" w:cs="Times New Roman"/>
          <w:sz w:val="28"/>
          <w:szCs w:val="28"/>
        </w:rPr>
        <w:t>;</w:t>
      </w:r>
      <w:r w:rsidR="006F5898">
        <w:rPr>
          <w:rFonts w:ascii="Times New Roman" w:hAnsi="Times New Roman" w:cs="Times New Roman"/>
          <w:sz w:val="28"/>
          <w:szCs w:val="28"/>
        </w:rPr>
        <w:t xml:space="preserve"> </w:t>
      </w:r>
      <w:r w:rsidR="002C39B0">
        <w:rPr>
          <w:rFonts w:ascii="Times New Roman" w:hAnsi="Times New Roman" w:cs="Times New Roman"/>
          <w:sz w:val="28"/>
          <w:szCs w:val="28"/>
        </w:rPr>
        <w:t>6</w:t>
      </w:r>
      <w:r w:rsidR="008042CE">
        <w:rPr>
          <w:rFonts w:ascii="Times New Roman" w:hAnsi="Times New Roman" w:cs="Times New Roman"/>
          <w:sz w:val="28"/>
          <w:szCs w:val="28"/>
        </w:rPr>
        <w:t>;</w:t>
      </w:r>
      <w:r w:rsidR="006F5898">
        <w:rPr>
          <w:rFonts w:ascii="Times New Roman" w:hAnsi="Times New Roman" w:cs="Times New Roman"/>
          <w:sz w:val="28"/>
          <w:szCs w:val="28"/>
        </w:rPr>
        <w:t xml:space="preserve"> 7</w:t>
      </w:r>
      <w:r w:rsidR="002C39B0" w:rsidRPr="007661F4">
        <w:rPr>
          <w:rFonts w:ascii="Times New Roman" w:hAnsi="Times New Roman" w:cs="Times New Roman"/>
          <w:sz w:val="28"/>
          <w:szCs w:val="28"/>
        </w:rPr>
        <w:t>]</w:t>
      </w:r>
      <w:r w:rsidR="0082064B" w:rsidRPr="003719DE">
        <w:rPr>
          <w:rFonts w:ascii="Times New Roman" w:hAnsi="Times New Roman" w:cs="Times New Roman"/>
          <w:sz w:val="28"/>
          <w:szCs w:val="28"/>
        </w:rPr>
        <w:t>;</w:t>
      </w:r>
    </w:p>
    <w:p w:rsidR="0082064B" w:rsidRDefault="00BA0AB0" w:rsidP="00BA6C2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A0AB0">
        <w:rPr>
          <w:rFonts w:ascii="Times New Roman" w:hAnsi="Times New Roman" w:cs="Times New Roman"/>
          <w:sz w:val="28"/>
          <w:szCs w:val="28"/>
        </w:rPr>
        <w:t>експериментальн</w:t>
      </w:r>
      <w:r w:rsidR="006F5898">
        <w:rPr>
          <w:rFonts w:ascii="Times New Roman" w:hAnsi="Times New Roman" w:cs="Times New Roman"/>
          <w:sz w:val="28"/>
          <w:szCs w:val="28"/>
        </w:rPr>
        <w:t>ої апробації</w:t>
      </w:r>
      <w:r w:rsidRPr="00BA0AB0">
        <w:rPr>
          <w:rFonts w:ascii="Times New Roman" w:hAnsi="Times New Roman" w:cs="Times New Roman"/>
          <w:sz w:val="28"/>
          <w:szCs w:val="28"/>
        </w:rPr>
        <w:t xml:space="preserve"> технологій моніторингу математичної грамотності</w:t>
      </w:r>
      <w:r w:rsidR="0082064B" w:rsidRPr="00BA0AB0">
        <w:rPr>
          <w:rFonts w:ascii="Times New Roman" w:hAnsi="Times New Roman" w:cs="Times New Roman"/>
          <w:sz w:val="28"/>
          <w:szCs w:val="28"/>
        </w:rPr>
        <w:t xml:space="preserve"> </w:t>
      </w:r>
      <w:r w:rsidR="002C39B0" w:rsidRPr="007661F4">
        <w:rPr>
          <w:rFonts w:ascii="Times New Roman" w:hAnsi="Times New Roman" w:cs="Times New Roman"/>
          <w:sz w:val="28"/>
          <w:szCs w:val="28"/>
        </w:rPr>
        <w:t>[</w:t>
      </w:r>
      <w:r w:rsidR="006F5898">
        <w:rPr>
          <w:rFonts w:ascii="Times New Roman" w:hAnsi="Times New Roman" w:cs="Times New Roman"/>
          <w:sz w:val="28"/>
          <w:szCs w:val="28"/>
        </w:rPr>
        <w:t>3</w:t>
      </w:r>
      <w:r w:rsidR="002C39B0" w:rsidRPr="007661F4">
        <w:rPr>
          <w:rFonts w:ascii="Times New Roman" w:hAnsi="Times New Roman" w:cs="Times New Roman"/>
          <w:sz w:val="28"/>
          <w:szCs w:val="28"/>
        </w:rPr>
        <w:t>]</w:t>
      </w:r>
      <w:r w:rsidR="0082064B" w:rsidRPr="00BA0AB0">
        <w:rPr>
          <w:rFonts w:ascii="Times New Roman" w:hAnsi="Times New Roman" w:cs="Times New Roman"/>
          <w:sz w:val="28"/>
          <w:szCs w:val="28"/>
        </w:rPr>
        <w:t>.</w:t>
      </w:r>
    </w:p>
    <w:p w:rsidR="0082064B" w:rsidRPr="00B279D3" w:rsidRDefault="0082064B" w:rsidP="008C20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9D3">
        <w:rPr>
          <w:rFonts w:ascii="Times New Roman" w:hAnsi="Times New Roman" w:cs="Times New Roman"/>
          <w:sz w:val="28"/>
          <w:szCs w:val="28"/>
        </w:rPr>
        <w:t xml:space="preserve">Різні підходи до визначення терміну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1F4">
        <w:rPr>
          <w:rFonts w:ascii="Times New Roman" w:hAnsi="Times New Roman" w:cs="Times New Roman"/>
          <w:sz w:val="28"/>
          <w:szCs w:val="28"/>
        </w:rPr>
        <w:t>математичн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1F4">
        <w:rPr>
          <w:rFonts w:ascii="Times New Roman" w:hAnsi="Times New Roman" w:cs="Times New Roman"/>
          <w:sz w:val="28"/>
          <w:szCs w:val="28"/>
        </w:rPr>
        <w:t xml:space="preserve"> грамотн</w:t>
      </w:r>
      <w:r>
        <w:rPr>
          <w:rFonts w:ascii="Times New Roman" w:hAnsi="Times New Roman" w:cs="Times New Roman"/>
          <w:sz w:val="28"/>
          <w:szCs w:val="28"/>
        </w:rPr>
        <w:t>ість»</w:t>
      </w:r>
      <w:r w:rsidR="001A5D6A">
        <w:rPr>
          <w:rFonts w:ascii="Times New Roman" w:hAnsi="Times New Roman" w:cs="Times New Roman"/>
          <w:sz w:val="28"/>
          <w:szCs w:val="28"/>
        </w:rPr>
        <w:t xml:space="preserve"> </w:t>
      </w:r>
      <w:r w:rsidRPr="00B279D3">
        <w:rPr>
          <w:rFonts w:ascii="Times New Roman" w:hAnsi="Times New Roman" w:cs="Times New Roman"/>
          <w:sz w:val="28"/>
          <w:szCs w:val="28"/>
        </w:rPr>
        <w:t>дозволяють розглядати це поняття як:</w:t>
      </w:r>
    </w:p>
    <w:p w:rsidR="0082064B" w:rsidRDefault="0082064B" w:rsidP="008C20D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DE">
        <w:rPr>
          <w:rFonts w:ascii="Times New Roman" w:hAnsi="Times New Roman" w:cs="Times New Roman"/>
          <w:sz w:val="28"/>
          <w:szCs w:val="28"/>
        </w:rPr>
        <w:t>здатність людини математично мислити й формулювати,</w:t>
      </w:r>
      <w:r>
        <w:t xml:space="preserve"> </w:t>
      </w:r>
      <w:r w:rsidRPr="003719DE">
        <w:rPr>
          <w:rFonts w:ascii="Times New Roman" w:hAnsi="Times New Roman" w:cs="Times New Roman"/>
          <w:sz w:val="28"/>
          <w:szCs w:val="28"/>
        </w:rPr>
        <w:t>застосовувати й інтерпретувати математику для розв’язання задач у різноманітних контекстах реального світу</w:t>
      </w:r>
      <w:r w:rsidR="003719DE" w:rsidRPr="003719DE">
        <w:rPr>
          <w:rFonts w:ascii="Times New Roman" w:hAnsi="Times New Roman" w:cs="Times New Roman"/>
          <w:sz w:val="28"/>
          <w:szCs w:val="28"/>
        </w:rPr>
        <w:t xml:space="preserve"> </w:t>
      </w:r>
      <w:r w:rsidR="003719DE" w:rsidRPr="007661F4">
        <w:rPr>
          <w:rFonts w:ascii="Times New Roman" w:hAnsi="Times New Roman" w:cs="Times New Roman"/>
          <w:sz w:val="28"/>
          <w:szCs w:val="28"/>
        </w:rPr>
        <w:t>[</w:t>
      </w:r>
      <w:r w:rsidR="00D171C2">
        <w:rPr>
          <w:rFonts w:ascii="Times New Roman" w:hAnsi="Times New Roman" w:cs="Times New Roman"/>
          <w:sz w:val="28"/>
          <w:szCs w:val="28"/>
        </w:rPr>
        <w:t>9</w:t>
      </w:r>
      <w:r w:rsidR="003719DE" w:rsidRPr="007661F4">
        <w:rPr>
          <w:rFonts w:ascii="Times New Roman" w:hAnsi="Times New Roman" w:cs="Times New Roman"/>
          <w:sz w:val="28"/>
          <w:szCs w:val="28"/>
        </w:rPr>
        <w:t>]</w:t>
      </w:r>
      <w:r w:rsidR="003719DE">
        <w:rPr>
          <w:rFonts w:ascii="Times New Roman" w:hAnsi="Times New Roman" w:cs="Times New Roman"/>
          <w:sz w:val="28"/>
          <w:szCs w:val="28"/>
        </w:rPr>
        <w:t>;</w:t>
      </w:r>
    </w:p>
    <w:p w:rsidR="00BE5DBE" w:rsidRDefault="00BE5DBE" w:rsidP="008C20D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03">
        <w:rPr>
          <w:rFonts w:ascii="Times New Roman" w:hAnsi="Times New Roman" w:cs="Times New Roman"/>
          <w:sz w:val="28"/>
          <w:szCs w:val="28"/>
        </w:rPr>
        <w:t>спроможність індивідуума ідентифікувати та осмислювати роль математики у світі, спроможність робити ґрунтовні математичні судження, можливість математичної діяльності, що відповідає запитам сьогодення та майбуття як творчого, конструктивного, зацікавленого і свідомого громадянина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03">
        <w:rPr>
          <w:rFonts w:ascii="Times New Roman" w:hAnsi="Times New Roman" w:cs="Times New Roman"/>
          <w:sz w:val="28"/>
          <w:szCs w:val="28"/>
        </w:rPr>
        <w:t>[</w:t>
      </w:r>
      <w:r w:rsidR="00D171C2">
        <w:rPr>
          <w:rFonts w:ascii="Times New Roman" w:hAnsi="Times New Roman" w:cs="Times New Roman"/>
          <w:sz w:val="28"/>
          <w:szCs w:val="28"/>
        </w:rPr>
        <w:t>8</w:t>
      </w:r>
      <w:r w:rsidRPr="001957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DBE" w:rsidRDefault="00AE57FB" w:rsidP="00BE5DB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BE">
        <w:rPr>
          <w:rFonts w:ascii="Times New Roman" w:hAnsi="Times New Roman" w:cs="Times New Roman"/>
          <w:sz w:val="28"/>
          <w:szCs w:val="28"/>
        </w:rPr>
        <w:t>складову математичної куль</w:t>
      </w:r>
      <w:r w:rsidR="00BE5DBE" w:rsidRPr="00BE5DBE">
        <w:rPr>
          <w:rFonts w:ascii="Times New Roman" w:hAnsi="Times New Roman" w:cs="Times New Roman"/>
          <w:sz w:val="28"/>
          <w:szCs w:val="28"/>
        </w:rPr>
        <w:t xml:space="preserve">тури </w:t>
      </w:r>
      <w:r w:rsidR="00D171C2" w:rsidRPr="003719DE">
        <w:rPr>
          <w:rFonts w:ascii="Times New Roman" w:hAnsi="Times New Roman" w:cs="Times New Roman"/>
          <w:sz w:val="28"/>
          <w:szCs w:val="28"/>
        </w:rPr>
        <w:t>[</w:t>
      </w:r>
      <w:r w:rsidR="00D171C2">
        <w:rPr>
          <w:rFonts w:ascii="Times New Roman" w:hAnsi="Times New Roman" w:cs="Times New Roman"/>
          <w:sz w:val="28"/>
          <w:szCs w:val="28"/>
        </w:rPr>
        <w:t>4</w:t>
      </w:r>
      <w:r w:rsidR="00D171C2" w:rsidRPr="003719DE">
        <w:rPr>
          <w:rFonts w:ascii="Times New Roman" w:hAnsi="Times New Roman" w:cs="Times New Roman"/>
          <w:sz w:val="28"/>
          <w:szCs w:val="28"/>
        </w:rPr>
        <w:t>];</w:t>
      </w:r>
      <w:r w:rsidR="00D171C2" w:rsidRPr="00BE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BE" w:rsidRPr="00BE5DBE" w:rsidRDefault="00BE5DBE" w:rsidP="00BE5DB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BE">
        <w:rPr>
          <w:rFonts w:ascii="Times New Roman" w:hAnsi="Times New Roman" w:cs="Times New Roman"/>
          <w:sz w:val="28"/>
          <w:szCs w:val="28"/>
        </w:rPr>
        <w:t>важлив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5DBE">
        <w:rPr>
          <w:rFonts w:ascii="Times New Roman" w:hAnsi="Times New Roman" w:cs="Times New Roman"/>
          <w:sz w:val="28"/>
          <w:szCs w:val="28"/>
        </w:rPr>
        <w:t xml:space="preserve"> складов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5DBE">
        <w:rPr>
          <w:rFonts w:ascii="Times New Roman" w:hAnsi="Times New Roman" w:cs="Times New Roman"/>
          <w:sz w:val="28"/>
          <w:szCs w:val="28"/>
        </w:rPr>
        <w:t xml:space="preserve"> математичної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4E7" w:rsidRPr="003719DE">
        <w:rPr>
          <w:rFonts w:ascii="Times New Roman" w:hAnsi="Times New Roman" w:cs="Times New Roman"/>
          <w:sz w:val="28"/>
          <w:szCs w:val="28"/>
        </w:rPr>
        <w:t>[</w:t>
      </w:r>
      <w:r w:rsidR="00CC54E7">
        <w:rPr>
          <w:rFonts w:ascii="Times New Roman" w:hAnsi="Times New Roman" w:cs="Times New Roman"/>
          <w:sz w:val="28"/>
          <w:szCs w:val="28"/>
        </w:rPr>
        <w:t>2</w:t>
      </w:r>
      <w:r w:rsidR="00CC54E7" w:rsidRPr="003719DE">
        <w:rPr>
          <w:rFonts w:ascii="Times New Roman" w:hAnsi="Times New Roman" w:cs="Times New Roman"/>
          <w:sz w:val="28"/>
          <w:szCs w:val="28"/>
        </w:rPr>
        <w:t>]</w:t>
      </w:r>
      <w:r w:rsidRPr="00BE5DBE">
        <w:rPr>
          <w:rFonts w:ascii="Times New Roman" w:hAnsi="Times New Roman" w:cs="Times New Roman"/>
          <w:sz w:val="28"/>
          <w:szCs w:val="28"/>
        </w:rPr>
        <w:t>.</w:t>
      </w:r>
    </w:p>
    <w:p w:rsidR="00C95063" w:rsidRDefault="00195703" w:rsidP="0019570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Складовими математичної грамотності є:</w:t>
      </w:r>
    </w:p>
    <w:p w:rsidR="00195703" w:rsidRDefault="00195703" w:rsidP="00195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термінологічна грамотність;</w:t>
      </w:r>
    </w:p>
    <w:p w:rsidR="00195703" w:rsidRPr="00195703" w:rsidRDefault="00195703" w:rsidP="0019570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 математична мова (усна та письмова);</w:t>
      </w:r>
    </w:p>
    <w:p w:rsidR="00195703" w:rsidRPr="00195703" w:rsidRDefault="00195703" w:rsidP="0019570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обчислювальна та графічна культура</w:t>
      </w:r>
      <w:r w:rsidR="00E2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A6" w:rsidRPr="003719DE">
        <w:rPr>
          <w:rFonts w:ascii="Times New Roman" w:hAnsi="Times New Roman" w:cs="Times New Roman"/>
          <w:sz w:val="28"/>
          <w:szCs w:val="28"/>
        </w:rPr>
        <w:t>[</w:t>
      </w:r>
      <w:r w:rsidR="00E211A6">
        <w:rPr>
          <w:rFonts w:ascii="Times New Roman" w:hAnsi="Times New Roman" w:cs="Times New Roman"/>
          <w:sz w:val="28"/>
          <w:szCs w:val="28"/>
        </w:rPr>
        <w:t>7</w:t>
      </w:r>
      <w:r w:rsidR="00E211A6" w:rsidRPr="003719DE">
        <w:rPr>
          <w:rFonts w:ascii="Times New Roman" w:hAnsi="Times New Roman" w:cs="Times New Roman"/>
          <w:sz w:val="28"/>
          <w:szCs w:val="28"/>
        </w:rPr>
        <w:t>]</w:t>
      </w:r>
      <w:r w:rsidR="00E211A6">
        <w:rPr>
          <w:rFonts w:ascii="Times New Roman" w:hAnsi="Times New Roman" w:cs="Times New Roman"/>
          <w:sz w:val="28"/>
          <w:szCs w:val="28"/>
        </w:rPr>
        <w:t>.</w:t>
      </w:r>
    </w:p>
    <w:p w:rsidR="00066D2E" w:rsidRPr="00066D2E" w:rsidRDefault="00066D2E" w:rsidP="00911E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CAF">
        <w:rPr>
          <w:rFonts w:ascii="Times New Roman" w:hAnsi="Times New Roman" w:cs="Times New Roman"/>
          <w:sz w:val="28"/>
          <w:szCs w:val="28"/>
        </w:rPr>
        <w:t xml:space="preserve">У процесі </w:t>
      </w:r>
      <w:r>
        <w:rPr>
          <w:rFonts w:ascii="Times New Roman" w:hAnsi="Times New Roman" w:cs="Times New Roman"/>
          <w:sz w:val="28"/>
          <w:szCs w:val="28"/>
        </w:rPr>
        <w:t xml:space="preserve">формування математичної грамотності рекомендуємо </w:t>
      </w:r>
      <w:r w:rsidRPr="00066D2E">
        <w:rPr>
          <w:rFonts w:ascii="Times New Roman" w:hAnsi="Times New Roman" w:cs="Times New Roman"/>
          <w:sz w:val="28"/>
          <w:szCs w:val="28"/>
        </w:rPr>
        <w:t xml:space="preserve">педагогічно виправдано й обґрунтовано використовувати </w:t>
      </w:r>
      <w:r w:rsidR="00911E01">
        <w:rPr>
          <w:rFonts w:ascii="Times New Roman" w:hAnsi="Times New Roman" w:cs="Times New Roman"/>
          <w:sz w:val="28"/>
          <w:szCs w:val="28"/>
        </w:rPr>
        <w:t xml:space="preserve">комп’ютерно-орієнтовані засоби </w:t>
      </w:r>
      <w:r w:rsidRPr="00066D2E">
        <w:rPr>
          <w:rFonts w:ascii="Times New Roman" w:hAnsi="Times New Roman" w:cs="Times New Roman"/>
          <w:sz w:val="28"/>
          <w:szCs w:val="28"/>
        </w:rPr>
        <w:t>навчання:</w:t>
      </w:r>
    </w:p>
    <w:p w:rsidR="00066D2E" w:rsidRDefault="00066D2E" w:rsidP="00911E01">
      <w:pPr>
        <w:pStyle w:val="a5"/>
        <w:numPr>
          <w:ilvl w:val="1"/>
          <w:numId w:val="14"/>
        </w:numPr>
        <w:tabs>
          <w:tab w:val="num" w:pos="0"/>
          <w:tab w:val="num" w:pos="1080"/>
          <w:tab w:val="left" w:pos="1134"/>
        </w:tabs>
        <w:spacing w:before="0" w:beforeAutospacing="0" w:after="0" w:afterAutospacing="0"/>
        <w:ind w:left="0" w:right="2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програми динамічної математики </w:t>
      </w:r>
      <w:proofErr w:type="spellStart"/>
      <w:r>
        <w:rPr>
          <w:sz w:val="28"/>
          <w:szCs w:val="28"/>
          <w:lang w:val="en-US"/>
        </w:rPr>
        <w:t>GeoGebra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GeoGebra</w:t>
      </w:r>
      <w:proofErr w:type="spellEnd"/>
      <w:r>
        <w:rPr>
          <w:sz w:val="28"/>
          <w:szCs w:val="28"/>
        </w:rPr>
        <w:t xml:space="preserve"> 5.0 </w:t>
      </w:r>
      <w:r>
        <w:rPr>
          <w:sz w:val="28"/>
          <w:szCs w:val="28"/>
          <w:u w:val="single"/>
        </w:rPr>
        <w:t>(</w:t>
      </w:r>
      <w:hyperlink r:id="rId5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geogebra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;</w:t>
      </w:r>
    </w:p>
    <w:p w:rsidR="00911E01" w:rsidRDefault="00066D2E" w:rsidP="00911E01">
      <w:pPr>
        <w:pStyle w:val="a5"/>
        <w:numPr>
          <w:ilvl w:val="0"/>
          <w:numId w:val="14"/>
        </w:numPr>
        <w:tabs>
          <w:tab w:val="clear" w:pos="900"/>
          <w:tab w:val="num" w:pos="0"/>
          <w:tab w:val="num" w:pos="1080"/>
          <w:tab w:val="left" w:pos="1134"/>
        </w:tabs>
        <w:spacing w:before="0" w:beforeAutospacing="0" w:after="0" w:afterAutospacing="0"/>
        <w:ind w:right="20" w:hanging="425"/>
        <w:jc w:val="both"/>
        <w:rPr>
          <w:sz w:val="28"/>
          <w:szCs w:val="28"/>
        </w:rPr>
      </w:pPr>
      <w:r w:rsidRPr="00911E01">
        <w:rPr>
          <w:sz w:val="28"/>
          <w:szCs w:val="28"/>
        </w:rPr>
        <w:t>інтерактивні комп’ютерні моделі (</w:t>
      </w:r>
      <w:hyperlink r:id="rId6" w:history="1">
        <w:r w:rsidRPr="00911E01">
          <w:rPr>
            <w:rStyle w:val="a4"/>
            <w:sz w:val="28"/>
            <w:szCs w:val="28"/>
          </w:rPr>
          <w:t>https://cutt.ly/cd2ZeMD</w:t>
        </w:r>
      </w:hyperlink>
      <w:r w:rsidRPr="00911E01">
        <w:rPr>
          <w:sz w:val="28"/>
          <w:szCs w:val="28"/>
        </w:rPr>
        <w:t>);</w:t>
      </w:r>
    </w:p>
    <w:p w:rsidR="00066D2E" w:rsidRPr="00911E01" w:rsidRDefault="00066D2E" w:rsidP="00911E01">
      <w:pPr>
        <w:pStyle w:val="a5"/>
        <w:numPr>
          <w:ilvl w:val="0"/>
          <w:numId w:val="14"/>
        </w:numPr>
        <w:tabs>
          <w:tab w:val="clear" w:pos="900"/>
          <w:tab w:val="num" w:pos="0"/>
          <w:tab w:val="num" w:pos="1080"/>
          <w:tab w:val="left" w:pos="1134"/>
        </w:tabs>
        <w:spacing w:before="0" w:beforeAutospacing="0" w:after="0" w:afterAutospacing="0"/>
        <w:ind w:right="20" w:hanging="425"/>
        <w:jc w:val="both"/>
        <w:rPr>
          <w:sz w:val="28"/>
          <w:szCs w:val="28"/>
        </w:rPr>
      </w:pPr>
      <w:r w:rsidRPr="00911E01">
        <w:rPr>
          <w:sz w:val="28"/>
          <w:szCs w:val="28"/>
        </w:rPr>
        <w:lastRenderedPageBreak/>
        <w:t xml:space="preserve">графічний </w:t>
      </w:r>
      <w:proofErr w:type="spellStart"/>
      <w:r w:rsidRPr="00911E01">
        <w:rPr>
          <w:sz w:val="28"/>
          <w:szCs w:val="28"/>
        </w:rPr>
        <w:t>онлайн</w:t>
      </w:r>
      <w:proofErr w:type="spellEnd"/>
      <w:r w:rsidRPr="00911E01">
        <w:rPr>
          <w:sz w:val="28"/>
          <w:szCs w:val="28"/>
        </w:rPr>
        <w:t xml:space="preserve"> калькулятор </w:t>
      </w:r>
      <w:proofErr w:type="spellStart"/>
      <w:r w:rsidRPr="00911E01">
        <w:rPr>
          <w:sz w:val="28"/>
          <w:szCs w:val="28"/>
        </w:rPr>
        <w:t>Desmos</w:t>
      </w:r>
      <w:proofErr w:type="spellEnd"/>
      <w:r w:rsidRPr="00911E01">
        <w:rPr>
          <w:sz w:val="28"/>
          <w:szCs w:val="28"/>
        </w:rPr>
        <w:t xml:space="preserve"> (</w:t>
      </w:r>
      <w:hyperlink r:id="rId7" w:history="1">
        <w:r w:rsidRPr="00911E01">
          <w:rPr>
            <w:rStyle w:val="a4"/>
            <w:sz w:val="28"/>
            <w:szCs w:val="28"/>
          </w:rPr>
          <w:t>https://www.desmos.com/</w:t>
        </w:r>
      </w:hyperlink>
      <w:r w:rsidRPr="00911E01">
        <w:rPr>
          <w:sz w:val="28"/>
          <w:szCs w:val="28"/>
        </w:rPr>
        <w:t>);</w:t>
      </w:r>
    </w:p>
    <w:p w:rsidR="00066D2E" w:rsidRDefault="00066D2E" w:rsidP="00911E01">
      <w:pPr>
        <w:pStyle w:val="a5"/>
        <w:numPr>
          <w:ilvl w:val="0"/>
          <w:numId w:val="14"/>
        </w:numPr>
        <w:tabs>
          <w:tab w:val="clear" w:pos="900"/>
          <w:tab w:val="num" w:pos="0"/>
          <w:tab w:val="num" w:pos="1080"/>
          <w:tab w:val="left" w:pos="1134"/>
        </w:tabs>
        <w:spacing w:before="0" w:beforeAutospacing="0" w:after="0" w:afterAutospacing="0"/>
        <w:ind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Advanced </w:t>
      </w:r>
      <w:proofErr w:type="spellStart"/>
      <w:r>
        <w:rPr>
          <w:sz w:val="28"/>
          <w:szCs w:val="28"/>
          <w:lang w:val="en-US"/>
        </w:rPr>
        <w:t>Grapher</w:t>
      </w:r>
      <w:proofErr w:type="spellEnd"/>
      <w:r>
        <w:rPr>
          <w:sz w:val="28"/>
          <w:szCs w:val="28"/>
          <w:lang w:val="en-US"/>
        </w:rPr>
        <w:t xml:space="preserve"> 2.2 (</w:t>
      </w:r>
      <w:hyperlink r:id="rId8" w:history="1">
        <w:r>
          <w:rPr>
            <w:rStyle w:val="a4"/>
            <w:sz w:val="28"/>
            <w:szCs w:val="28"/>
            <w:lang w:val="en-US"/>
          </w:rPr>
          <w:t>http://www.alentum.com/agrapher/</w:t>
        </w:r>
      </w:hyperlink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 w:rsidR="00066D2E" w:rsidRPr="00911E01" w:rsidRDefault="00066D2E" w:rsidP="00911E01">
      <w:pPr>
        <w:pStyle w:val="a3"/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11E01">
        <w:rPr>
          <w:rFonts w:ascii="Times New Roman" w:hAnsi="Times New Roman" w:cs="Times New Roman"/>
          <w:sz w:val="28"/>
          <w:szCs w:val="28"/>
          <w:lang w:val="en-US"/>
        </w:rPr>
        <w:t>LearningAppsg</w:t>
      </w:r>
      <w:proofErr w:type="spellEnd"/>
      <w:r w:rsidRPr="00911E01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911E01">
          <w:rPr>
            <w:rStyle w:val="a4"/>
            <w:rFonts w:ascii="Times New Roman" w:hAnsi="Times New Roman" w:cs="Times New Roman"/>
            <w:sz w:val="28"/>
            <w:szCs w:val="28"/>
          </w:rPr>
          <w:t>http://learningapps.org/</w:t>
        </w:r>
      </w:hyperlink>
      <w:r w:rsidRPr="00911E01">
        <w:rPr>
          <w:rFonts w:ascii="Times New Roman" w:hAnsi="Times New Roman" w:cs="Times New Roman"/>
          <w:sz w:val="28"/>
          <w:szCs w:val="28"/>
        </w:rPr>
        <w:t>);</w:t>
      </w:r>
    </w:p>
    <w:p w:rsidR="00066D2E" w:rsidRPr="00911E01" w:rsidRDefault="00066D2E" w:rsidP="00911E01">
      <w:pPr>
        <w:pStyle w:val="a3"/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11E01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911E01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911E01">
          <w:rPr>
            <w:rStyle w:val="a4"/>
            <w:rFonts w:ascii="Times New Roman" w:hAnsi="Times New Roman" w:cs="Times New Roman"/>
            <w:sz w:val="28"/>
            <w:szCs w:val="28"/>
          </w:rPr>
          <w:t>http://www.classtime.com/uk</w:t>
        </w:r>
      </w:hyperlink>
      <w:r w:rsidRPr="00911E01">
        <w:rPr>
          <w:rFonts w:ascii="Times New Roman" w:hAnsi="Times New Roman" w:cs="Times New Roman"/>
          <w:sz w:val="28"/>
          <w:szCs w:val="28"/>
        </w:rPr>
        <w:t>);</w:t>
      </w:r>
    </w:p>
    <w:p w:rsidR="00066D2E" w:rsidRPr="00911E01" w:rsidRDefault="00066D2E" w:rsidP="00911E01">
      <w:pPr>
        <w:pStyle w:val="a3"/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hanging="42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11E01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11E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hyperlink r:id="rId11" w:tgtFrame="_blank" w:history="1">
        <w:r w:rsidRPr="00911E0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Pr="00911E0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proofErr w:type="spellStart"/>
        <w:r w:rsidRPr="00911E0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kahoot</w:t>
        </w:r>
        <w:proofErr w:type="spellEnd"/>
        <w:r w:rsidRPr="00911E0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911E0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com</w:t>
        </w:r>
      </w:hyperlink>
      <w:r w:rsidRPr="00911E01">
        <w:rPr>
          <w:rStyle w:val="a4"/>
          <w:rFonts w:ascii="Times New Roman" w:hAnsi="Times New Roman" w:cs="Times New Roman"/>
          <w:sz w:val="28"/>
          <w:szCs w:val="28"/>
          <w:u w:val="none"/>
          <w:bdr w:val="none" w:sz="0" w:space="0" w:color="auto" w:frame="1"/>
        </w:rPr>
        <w:t>);</w:t>
      </w:r>
    </w:p>
    <w:p w:rsidR="005A2880" w:rsidRPr="00682A7E" w:rsidRDefault="00911E01" w:rsidP="00682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</w:t>
      </w:r>
      <w:r w:rsidR="00682A7E">
        <w:rPr>
          <w:rFonts w:ascii="Times New Roman" w:hAnsi="Times New Roman" w:cs="Times New Roman"/>
          <w:sz w:val="28"/>
          <w:szCs w:val="28"/>
        </w:rPr>
        <w:t>грамотної математичної 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</w:t>
      </w:r>
      <w:r w:rsidR="005A2880" w:rsidRPr="005A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слідкувати не лише за правильністю розв’язування задач, логічністю та доказовістю міркувань, але й за </w:t>
      </w:r>
      <w:r w:rsidR="005A2880" w:rsidRPr="006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правильним вживанням термінів, уживанням наголосів у термінах, відмінюванням числівників, правильним зв’язком числівників з іменниками.</w:t>
      </w:r>
    </w:p>
    <w:p w:rsidR="00682A7E" w:rsidRPr="00682A7E" w:rsidRDefault="00682A7E" w:rsidP="00682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формування </w:t>
      </w:r>
      <w:r w:rsidR="00871394">
        <w:rPr>
          <w:rFonts w:ascii="Times New Roman" w:hAnsi="Times New Roman" w:cs="Times New Roman"/>
          <w:sz w:val="28"/>
          <w:szCs w:val="28"/>
        </w:rPr>
        <w:t>математичної грамотності, зокрема її складової –</w:t>
      </w:r>
      <w:r w:rsidR="00F830A8">
        <w:rPr>
          <w:rFonts w:ascii="Times New Roman" w:hAnsi="Times New Roman" w:cs="Times New Roman"/>
          <w:sz w:val="28"/>
          <w:szCs w:val="28"/>
        </w:rPr>
        <w:t xml:space="preserve"> </w:t>
      </w:r>
      <w:r w:rsidR="0087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обчислювальної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необхідно на різних етапах уроку </w:t>
      </w:r>
      <w:r w:rsidRPr="00682A7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82A7E">
        <w:rPr>
          <w:rFonts w:ascii="Times New Roman" w:hAnsi="Times New Roman" w:cs="Times New Roman"/>
          <w:sz w:val="28"/>
          <w:szCs w:val="28"/>
        </w:rPr>
        <w:t>актуалізації опорних знань, сприймання та свідомого осмислення матеріалу, застосування набутих знань)</w:t>
      </w:r>
      <w:r w:rsidRPr="00682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формувати </w:t>
      </w:r>
      <w:r w:rsidRPr="00682A7E">
        <w:rPr>
          <w:rFonts w:ascii="Times New Roman" w:hAnsi="Times New Roman" w:cs="Times New Roman"/>
          <w:sz w:val="28"/>
          <w:szCs w:val="28"/>
        </w:rPr>
        <w:t>навички усного обчислення,</w:t>
      </w:r>
      <w:r w:rsidRPr="00682A7E">
        <w:rPr>
          <w:rFonts w:ascii="Times New Roman" w:hAnsi="Times New Roman" w:cs="Times New Roman"/>
        </w:rPr>
        <w:t xml:space="preserve"> </w:t>
      </w:r>
      <w:r w:rsidRPr="00682A7E">
        <w:rPr>
          <w:rFonts w:ascii="Times New Roman" w:hAnsi="Times New Roman" w:cs="Times New Roman"/>
          <w:sz w:val="28"/>
          <w:szCs w:val="28"/>
        </w:rPr>
        <w:t>використовувати усні вправи,</w:t>
      </w:r>
      <w:r w:rsidRPr="00682A7E">
        <w:rPr>
          <w:rFonts w:ascii="Times New Roman" w:hAnsi="Times New Roman" w:cs="Times New Roman"/>
        </w:rPr>
        <w:t xml:space="preserve"> </w:t>
      </w:r>
      <w:r w:rsidRPr="00682A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усний рахунок</w:t>
      </w:r>
      <w:r w:rsidRPr="006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різній формі</w:t>
      </w:r>
      <w:r w:rsidRPr="00682A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A7E" w:rsidRPr="00682A7E" w:rsidRDefault="00682A7E" w:rsidP="00682A7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7E">
        <w:rPr>
          <w:rFonts w:ascii="Times New Roman" w:hAnsi="Times New Roman" w:cs="Times New Roman"/>
          <w:sz w:val="28"/>
          <w:szCs w:val="28"/>
        </w:rPr>
        <w:t>усні обчислення без записів (швидкий рахунок на слух, як правило</w:t>
      </w:r>
      <w:r w:rsidR="00B61443">
        <w:rPr>
          <w:rFonts w:ascii="Times New Roman" w:hAnsi="Times New Roman" w:cs="Times New Roman"/>
          <w:sz w:val="28"/>
          <w:szCs w:val="28"/>
        </w:rPr>
        <w:t>,</w:t>
      </w:r>
      <w:r w:rsidRPr="00682A7E">
        <w:rPr>
          <w:rFonts w:ascii="Times New Roman" w:hAnsi="Times New Roman" w:cs="Times New Roman"/>
          <w:sz w:val="28"/>
          <w:szCs w:val="28"/>
        </w:rPr>
        <w:t xml:space="preserve"> фронтальний); </w:t>
      </w:r>
    </w:p>
    <w:p w:rsidR="00682A7E" w:rsidRPr="00682A7E" w:rsidRDefault="00682A7E" w:rsidP="00B6144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7E">
        <w:rPr>
          <w:rFonts w:ascii="Times New Roman" w:hAnsi="Times New Roman" w:cs="Times New Roman"/>
          <w:sz w:val="28"/>
          <w:szCs w:val="28"/>
        </w:rPr>
        <w:t>усні обчислення (запитання – відповідь), математичні диктанти (сприйняття завдань на слух, записуються лише вихідні дані чи відповідь);</w:t>
      </w:r>
    </w:p>
    <w:p w:rsidR="00682A7E" w:rsidRDefault="00682A7E" w:rsidP="00B6144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1A">
        <w:rPr>
          <w:rFonts w:ascii="Times New Roman" w:hAnsi="Times New Roman" w:cs="Times New Roman"/>
          <w:sz w:val="28"/>
          <w:szCs w:val="28"/>
        </w:rPr>
        <w:t xml:space="preserve">усні обчислення з попереднім записом умов вправ (зорове сприймання записаних вправ); </w:t>
      </w:r>
    </w:p>
    <w:p w:rsidR="00682A7E" w:rsidRDefault="00682A7E" w:rsidP="00B6144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1A">
        <w:rPr>
          <w:rFonts w:ascii="Times New Roman" w:hAnsi="Times New Roman" w:cs="Times New Roman"/>
          <w:sz w:val="28"/>
          <w:szCs w:val="28"/>
        </w:rPr>
        <w:t>усні обчислення з записом проміжних результатів виконаних обчислень (комбінована форма обчислень);</w:t>
      </w:r>
    </w:p>
    <w:p w:rsidR="00682A7E" w:rsidRDefault="00682A7E" w:rsidP="00B6144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1A">
        <w:rPr>
          <w:rFonts w:ascii="Times New Roman" w:hAnsi="Times New Roman" w:cs="Times New Roman"/>
          <w:sz w:val="28"/>
          <w:szCs w:val="28"/>
        </w:rPr>
        <w:t xml:space="preserve">усне розв’язання задач; </w:t>
      </w:r>
    </w:p>
    <w:p w:rsidR="00682A7E" w:rsidRDefault="00682A7E" w:rsidP="00B6144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1A">
        <w:rPr>
          <w:rFonts w:ascii="Times New Roman" w:hAnsi="Times New Roman" w:cs="Times New Roman"/>
          <w:sz w:val="28"/>
          <w:szCs w:val="28"/>
        </w:rPr>
        <w:t xml:space="preserve">індивідуальні завдання. </w:t>
      </w:r>
    </w:p>
    <w:p w:rsidR="00682A7E" w:rsidRPr="00B61443" w:rsidRDefault="00682A7E" w:rsidP="00B61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350">
        <w:rPr>
          <w:rFonts w:ascii="Times New Roman" w:hAnsi="Times New Roman" w:cs="Times New Roman"/>
          <w:sz w:val="28"/>
          <w:szCs w:val="28"/>
        </w:rPr>
        <w:t xml:space="preserve">Систематичне розв’язування вправ в усній формі сприяє засвоєнню теорії, допомагає усвідомленню її практичної діяльності, розвиває логічне мислення учнів, творчу ініціативу, кмітливість, формує ряд важливих </w:t>
      </w:r>
      <w:r w:rsidRPr="00B61443">
        <w:rPr>
          <w:rFonts w:ascii="Times New Roman" w:hAnsi="Times New Roman" w:cs="Times New Roman"/>
          <w:sz w:val="28"/>
          <w:szCs w:val="28"/>
        </w:rPr>
        <w:t>практичних вмінь і навичок, допомагає здійснювати поступовий перехід до дедуктивних доведень.</w:t>
      </w:r>
    </w:p>
    <w:p w:rsidR="00B61443" w:rsidRPr="00B61443" w:rsidRDefault="00B61443" w:rsidP="00B6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>З метою формування вмінь та навичок усного рахунку</w:t>
      </w:r>
      <w:r w:rsidR="003D1614">
        <w:rPr>
          <w:rFonts w:ascii="Times New Roman" w:hAnsi="Times New Roman" w:cs="Times New Roman"/>
          <w:sz w:val="28"/>
          <w:szCs w:val="28"/>
        </w:rPr>
        <w:t xml:space="preserve"> </w:t>
      </w:r>
      <w:r w:rsidRPr="00B61443">
        <w:rPr>
          <w:rFonts w:ascii="Times New Roman" w:hAnsi="Times New Roman" w:cs="Times New Roman"/>
          <w:sz w:val="28"/>
          <w:szCs w:val="28"/>
        </w:rPr>
        <w:t xml:space="preserve">доцільно використовувати математичний </w:t>
      </w:r>
      <w:proofErr w:type="spellStart"/>
      <w:r w:rsidRPr="00B61443">
        <w:rPr>
          <w:rFonts w:ascii="Times New Roman" w:hAnsi="Times New Roman" w:cs="Times New Roman"/>
          <w:sz w:val="28"/>
          <w:szCs w:val="28"/>
        </w:rPr>
        <w:t>онлайн-тренажер</w:t>
      </w:r>
      <w:proofErr w:type="spellEnd"/>
      <w:r w:rsidRPr="00B61443">
        <w:rPr>
          <w:rFonts w:ascii="Times New Roman" w:hAnsi="Times New Roman" w:cs="Times New Roman"/>
          <w:sz w:val="28"/>
          <w:szCs w:val="28"/>
        </w:rPr>
        <w:t xml:space="preserve"> платформи </w:t>
      </w:r>
      <w:proofErr w:type="spellStart"/>
      <w:r w:rsidRPr="00B61443">
        <w:rPr>
          <w:rFonts w:ascii="Times New Roman" w:hAnsi="Times New Roman" w:cs="Times New Roman"/>
          <w:sz w:val="28"/>
          <w:szCs w:val="28"/>
        </w:rPr>
        <w:t>Прагліміне</w:t>
      </w:r>
      <w:proofErr w:type="spellEnd"/>
      <w:r w:rsidRPr="00B61443">
        <w:rPr>
          <w:rFonts w:ascii="Times New Roman" w:hAnsi="Times New Roman" w:cs="Times New Roman"/>
          <w:sz w:val="28"/>
          <w:szCs w:val="28"/>
        </w:rPr>
        <w:t xml:space="preserve"> освітнього </w:t>
      </w:r>
      <w:proofErr w:type="spellStart"/>
      <w:r w:rsidRPr="00B61443">
        <w:rPr>
          <w:rFonts w:ascii="Times New Roman" w:hAnsi="Times New Roman" w:cs="Times New Roman"/>
          <w:sz w:val="28"/>
          <w:szCs w:val="28"/>
        </w:rPr>
        <w:t>онлайн-середовища</w:t>
      </w:r>
      <w:proofErr w:type="spellEnd"/>
      <w:r w:rsidRPr="00B614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1443">
        <w:rPr>
          <w:rFonts w:ascii="Times New Roman" w:hAnsi="Times New Roman" w:cs="Times New Roman"/>
          <w:sz w:val="28"/>
          <w:szCs w:val="28"/>
        </w:rPr>
        <w:t>Міксіке</w:t>
      </w:r>
      <w:proofErr w:type="spellEnd"/>
      <w:r w:rsidRPr="00B61443">
        <w:rPr>
          <w:rFonts w:ascii="Times New Roman" w:hAnsi="Times New Roman" w:cs="Times New Roman"/>
          <w:sz w:val="28"/>
          <w:szCs w:val="28"/>
        </w:rPr>
        <w:t xml:space="preserve"> в Україні» </w:t>
      </w:r>
      <w:r w:rsidRPr="00B6144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2" w:anchor="pranglimine" w:history="1">
        <w:r w:rsidRPr="00B61443">
          <w:rPr>
            <w:rStyle w:val="a4"/>
            <w:rFonts w:ascii="Times New Roman" w:hAnsi="Times New Roman" w:cs="Times New Roman"/>
            <w:color w:val="BD0C29"/>
            <w:sz w:val="28"/>
            <w:szCs w:val="28"/>
          </w:rPr>
          <w:t>http://lviv.miksike.net/#pranglimine</w:t>
        </w:r>
      </w:hyperlink>
      <w:r w:rsidRPr="00B61443">
        <w:rPr>
          <w:rFonts w:ascii="Times New Roman" w:hAnsi="Times New Roman" w:cs="Times New Roman"/>
          <w:color w:val="000080"/>
          <w:sz w:val="28"/>
          <w:szCs w:val="28"/>
          <w:u w:val="single"/>
        </w:rPr>
        <w:t>)</w:t>
      </w:r>
      <w:r w:rsidRPr="00B61443">
        <w:rPr>
          <w:rFonts w:ascii="Times New Roman" w:hAnsi="Times New Roman" w:cs="Times New Roman"/>
          <w:sz w:val="28"/>
          <w:szCs w:val="28"/>
        </w:rPr>
        <w:t>.</w:t>
      </w:r>
    </w:p>
    <w:p w:rsidR="00B61443" w:rsidRPr="00B61443" w:rsidRDefault="00B61443" w:rsidP="00B6144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>Завдання та задачі для усного рахунку доцільно створювати за допомогою</w:t>
      </w:r>
      <w:r w:rsidR="003117E7" w:rsidRPr="003117E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117E7" w:rsidRPr="003117E7">
        <w:rPr>
          <w:rFonts w:ascii="Times New Roman" w:hAnsi="Times New Roman" w:cs="Times New Roman"/>
          <w:sz w:val="28"/>
          <w:szCs w:val="28"/>
        </w:rPr>
        <w:t>онлайн-сервіс</w:t>
      </w:r>
      <w:r w:rsidR="003117E7"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43">
        <w:rPr>
          <w:rFonts w:ascii="Times New Roman" w:hAnsi="Times New Roman" w:cs="Times New Roman"/>
          <w:sz w:val="28"/>
          <w:szCs w:val="28"/>
          <w:lang w:val="en-US"/>
        </w:rPr>
        <w:t>LearningAppsg</w:t>
      </w:r>
      <w:proofErr w:type="spellEnd"/>
      <w:r w:rsidR="00311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43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="00311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43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3117E7">
        <w:rPr>
          <w:rFonts w:ascii="Times New Roman" w:hAnsi="Times New Roman" w:cs="Times New Roman"/>
          <w:sz w:val="28"/>
          <w:szCs w:val="28"/>
        </w:rPr>
        <w:t>.</w:t>
      </w:r>
      <w:r w:rsidRPr="00B6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43" w:rsidRPr="003D1614" w:rsidRDefault="00B61443" w:rsidP="00893C8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 xml:space="preserve">У 5-6 класах з метою формування </w:t>
      </w:r>
      <w:r w:rsidR="00893C88">
        <w:rPr>
          <w:rFonts w:ascii="Times New Roman" w:hAnsi="Times New Roman" w:cs="Times New Roman"/>
          <w:sz w:val="28"/>
          <w:szCs w:val="28"/>
        </w:rPr>
        <w:t xml:space="preserve">математичної грамотності, зокрема її складової – </w:t>
      </w:r>
      <w:r w:rsidRPr="00B61443">
        <w:rPr>
          <w:rFonts w:ascii="Times New Roman" w:hAnsi="Times New Roman" w:cs="Times New Roman"/>
          <w:sz w:val="28"/>
          <w:szCs w:val="28"/>
        </w:rPr>
        <w:t>графічної культури</w:t>
      </w:r>
      <w:r w:rsidR="00EF50DC">
        <w:rPr>
          <w:rFonts w:ascii="Times New Roman" w:hAnsi="Times New Roman" w:cs="Times New Roman"/>
          <w:sz w:val="28"/>
          <w:szCs w:val="28"/>
        </w:rPr>
        <w:t>,</w:t>
      </w:r>
      <w:r w:rsidRPr="00B61443">
        <w:rPr>
          <w:rFonts w:ascii="Times New Roman" w:hAnsi="Times New Roman" w:cs="Times New Roman"/>
          <w:sz w:val="28"/>
          <w:szCs w:val="28"/>
        </w:rPr>
        <w:t xml:space="preserve"> доцільно виконувати навчально-дослідницькі завдання: на доповнення зображень відсутніми на них елементами; </w:t>
      </w:r>
      <w:r w:rsidR="003D1614" w:rsidRPr="003D1614">
        <w:rPr>
          <w:rFonts w:ascii="Times New Roman" w:hAnsi="Times New Roman" w:cs="Times New Roman"/>
          <w:sz w:val="28"/>
          <w:szCs w:val="28"/>
        </w:rPr>
        <w:t>на відтворення зображень, які не містять орієнтовної основи для графічних дій</w:t>
      </w:r>
      <w:r w:rsidR="003D1614" w:rsidRPr="00B61443">
        <w:rPr>
          <w:rFonts w:ascii="Times New Roman" w:hAnsi="Times New Roman" w:cs="Times New Roman"/>
          <w:sz w:val="28"/>
          <w:szCs w:val="28"/>
        </w:rPr>
        <w:t>;</w:t>
      </w:r>
      <w:r w:rsidR="00893C88">
        <w:rPr>
          <w:rFonts w:ascii="Times New Roman" w:hAnsi="Times New Roman" w:cs="Times New Roman"/>
          <w:sz w:val="28"/>
          <w:szCs w:val="28"/>
        </w:rPr>
        <w:t xml:space="preserve"> </w:t>
      </w:r>
      <w:r w:rsidRPr="00B61443">
        <w:rPr>
          <w:rFonts w:ascii="Times New Roman" w:hAnsi="Times New Roman" w:cs="Times New Roman"/>
          <w:sz w:val="28"/>
          <w:szCs w:val="28"/>
        </w:rPr>
        <w:t>на виконання графічних побудов;</w:t>
      </w:r>
      <w:r w:rsidR="00893C88">
        <w:rPr>
          <w:rFonts w:ascii="Times New Roman" w:hAnsi="Times New Roman" w:cs="Times New Roman"/>
          <w:sz w:val="28"/>
          <w:szCs w:val="28"/>
        </w:rPr>
        <w:t xml:space="preserve"> </w:t>
      </w:r>
      <w:r w:rsidRPr="003D1614">
        <w:rPr>
          <w:rFonts w:ascii="Times New Roman" w:hAnsi="Times New Roman" w:cs="Times New Roman"/>
          <w:sz w:val="28"/>
          <w:szCs w:val="28"/>
        </w:rPr>
        <w:t xml:space="preserve">на побудову графічних зображень. </w:t>
      </w:r>
    </w:p>
    <w:p w:rsidR="00B61443" w:rsidRPr="00B61443" w:rsidRDefault="00B61443" w:rsidP="00B614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>З метою дотримання єдності вимог до графічних зображень доцільно учням з 5 класу дотримуватися єдиного графічного режиму.</w:t>
      </w:r>
    </w:p>
    <w:p w:rsidR="00B61443" w:rsidRPr="00B61443" w:rsidRDefault="00B61443" w:rsidP="00B614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lastRenderedPageBreak/>
        <w:t>У процесі навчання алгебри, геометрії 7-9 класів з метою формування графічної культури необхідно ознайомити учнів з:</w:t>
      </w:r>
    </w:p>
    <w:p w:rsidR="00B61443" w:rsidRPr="00F00E66" w:rsidRDefault="00B61443" w:rsidP="00B6144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 xml:space="preserve">прийомами </w:t>
      </w:r>
      <w:r w:rsidR="00F00E66">
        <w:rPr>
          <w:rFonts w:ascii="Times New Roman" w:hAnsi="Times New Roman" w:cs="Times New Roman"/>
          <w:sz w:val="28"/>
          <w:szCs w:val="28"/>
        </w:rPr>
        <w:t>(ч</w:t>
      </w:r>
      <w:r w:rsidR="00F00E66" w:rsidRPr="00F00E66">
        <w:rPr>
          <w:rFonts w:ascii="Times New Roman" w:hAnsi="Times New Roman" w:cs="Times New Roman"/>
          <w:sz w:val="28"/>
          <w:szCs w:val="28"/>
        </w:rPr>
        <w:t>итання креслення, порівняння, виділення існуючих ознак</w:t>
      </w:r>
      <w:r w:rsidR="00F00E66">
        <w:rPr>
          <w:rFonts w:ascii="Times New Roman" w:hAnsi="Times New Roman" w:cs="Times New Roman"/>
          <w:sz w:val="28"/>
          <w:szCs w:val="28"/>
        </w:rPr>
        <w:t>,</w:t>
      </w:r>
      <w:r w:rsidR="00F00E66" w:rsidRPr="00F00E66">
        <w:rPr>
          <w:rFonts w:ascii="Times New Roman" w:hAnsi="Times New Roman" w:cs="Times New Roman"/>
          <w:sz w:val="28"/>
          <w:szCs w:val="28"/>
        </w:rPr>
        <w:t xml:space="preserve"> запам’ятовування понять, які знаходяться на кресленні)</w:t>
      </w:r>
      <w:r w:rsidR="00F00E66">
        <w:rPr>
          <w:rFonts w:ascii="Times New Roman" w:hAnsi="Times New Roman" w:cs="Times New Roman"/>
          <w:sz w:val="28"/>
          <w:szCs w:val="28"/>
        </w:rPr>
        <w:t xml:space="preserve"> </w:t>
      </w:r>
      <w:r w:rsidRPr="00F00E66">
        <w:rPr>
          <w:rFonts w:ascii="Times New Roman" w:hAnsi="Times New Roman" w:cs="Times New Roman"/>
          <w:sz w:val="28"/>
          <w:szCs w:val="28"/>
        </w:rPr>
        <w:t xml:space="preserve">читання </w:t>
      </w:r>
      <w:r w:rsidRPr="00F00E66">
        <w:rPr>
          <w:rFonts w:ascii="Times New Roman" w:hAnsi="Times New Roman" w:cs="Times New Roman"/>
          <w:color w:val="000000"/>
          <w:sz w:val="28"/>
          <w:szCs w:val="28"/>
        </w:rPr>
        <w:t>графічних зображень,</w:t>
      </w:r>
      <w:r w:rsidRPr="00F00E66">
        <w:rPr>
          <w:rFonts w:ascii="Times New Roman" w:hAnsi="Times New Roman" w:cs="Times New Roman"/>
          <w:sz w:val="28"/>
          <w:szCs w:val="28"/>
        </w:rPr>
        <w:t xml:space="preserve"> основних геометричних побудов;</w:t>
      </w:r>
    </w:p>
    <w:p w:rsidR="00B61443" w:rsidRPr="00B61443" w:rsidRDefault="00B61443" w:rsidP="00B6144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 xml:space="preserve">графічними методами </w:t>
      </w:r>
      <w:r w:rsidR="00893C88">
        <w:rPr>
          <w:rFonts w:ascii="Times New Roman" w:hAnsi="Times New Roman" w:cs="Times New Roman"/>
          <w:sz w:val="28"/>
          <w:szCs w:val="28"/>
        </w:rPr>
        <w:t xml:space="preserve">(побудова 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графіка, діаграми, схеми, малюнка; метод площ) </w:t>
      </w:r>
      <w:r w:rsidRPr="00893C88">
        <w:rPr>
          <w:rFonts w:ascii="Times New Roman" w:hAnsi="Times New Roman" w:cs="Times New Roman"/>
          <w:sz w:val="28"/>
          <w:szCs w:val="28"/>
        </w:rPr>
        <w:t>розв’язування задач, сформульован</w:t>
      </w:r>
      <w:r w:rsidRPr="00B61443">
        <w:rPr>
          <w:rFonts w:ascii="Times New Roman" w:hAnsi="Times New Roman" w:cs="Times New Roman"/>
          <w:sz w:val="28"/>
          <w:szCs w:val="28"/>
        </w:rPr>
        <w:t>их графічною, словесною, аналітичною мовами;</w:t>
      </w:r>
    </w:p>
    <w:p w:rsidR="00B61443" w:rsidRPr="00B61443" w:rsidRDefault="00B61443" w:rsidP="00B6144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43">
        <w:rPr>
          <w:rFonts w:ascii="Times New Roman" w:hAnsi="Times New Roman" w:cs="Times New Roman"/>
          <w:sz w:val="28"/>
          <w:szCs w:val="28"/>
        </w:rPr>
        <w:t>наочними моделями геометричних фігур, способами дій всередині наочних моделей, способами встановлення зв’язків</w:t>
      </w:r>
      <w:r w:rsidRPr="00B61443">
        <w:rPr>
          <w:rFonts w:ascii="Times New Roman" w:hAnsi="Times New Roman" w:cs="Times New Roman"/>
          <w:color w:val="000000"/>
          <w:sz w:val="28"/>
          <w:szCs w:val="28"/>
        </w:rPr>
        <w:t xml:space="preserve"> між зазначеними моделями.</w:t>
      </w:r>
    </w:p>
    <w:p w:rsidR="00FC441B" w:rsidRDefault="002368C9" w:rsidP="00893C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8C9">
        <w:rPr>
          <w:rFonts w:ascii="Times New Roman" w:hAnsi="Times New Roman" w:cs="Times New Roman"/>
          <w:sz w:val="28"/>
          <w:szCs w:val="28"/>
        </w:rPr>
        <w:t>З метою формування математичної грамотності учнів</w:t>
      </w:r>
      <w:r w:rsidR="00893C88">
        <w:rPr>
          <w:rFonts w:ascii="Times New Roman" w:hAnsi="Times New Roman" w:cs="Times New Roman"/>
          <w:sz w:val="28"/>
          <w:szCs w:val="28"/>
        </w:rPr>
        <w:t xml:space="preserve">, </w:t>
      </w:r>
      <w:r w:rsidRPr="002368C9">
        <w:rPr>
          <w:rFonts w:ascii="Times New Roman" w:hAnsi="Times New Roman" w:cs="Times New Roman"/>
          <w:sz w:val="28"/>
          <w:szCs w:val="28"/>
        </w:rPr>
        <w:t xml:space="preserve">їх </w:t>
      </w:r>
      <w:r w:rsidRPr="002368C9">
        <w:rPr>
          <w:rFonts w:ascii="Times New Roman" w:hAnsi="Times New Roman" w:cs="Times New Roman"/>
          <w:color w:val="000000"/>
          <w:sz w:val="28"/>
          <w:szCs w:val="28"/>
        </w:rPr>
        <w:t>здатності формулювати, застосовувати й інтерпретувати математику в різноманітних контекстах</w:t>
      </w:r>
      <w:r w:rsidRPr="002368C9">
        <w:rPr>
          <w:rFonts w:ascii="Times New Roman" w:hAnsi="Times New Roman" w:cs="Times New Roman"/>
          <w:sz w:val="28"/>
          <w:szCs w:val="28"/>
        </w:rPr>
        <w:t xml:space="preserve"> </w:t>
      </w:r>
      <w:r w:rsidRPr="002368C9">
        <w:rPr>
          <w:rFonts w:ascii="Times New Roman" w:hAnsi="Times New Roman" w:cs="Times New Roman"/>
          <w:bCs/>
          <w:sz w:val="28"/>
          <w:szCs w:val="28"/>
        </w:rPr>
        <w:t>рекомендуємо посилити прикладну спрямованість математики, формувати в учнів уміння розв’язувати прикладні завдання</w:t>
      </w:r>
      <w:r w:rsidRPr="002368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68C9" w:rsidRPr="00893C88" w:rsidRDefault="002368C9" w:rsidP="00893C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8C9">
        <w:rPr>
          <w:rFonts w:ascii="Times New Roman" w:hAnsi="Times New Roman" w:cs="Times New Roman"/>
          <w:color w:val="000000"/>
          <w:sz w:val="28"/>
          <w:szCs w:val="28"/>
        </w:rPr>
        <w:t xml:space="preserve">Необхідно інтенсифікувати освітній процес, упроваджуючи технології змішаного, </w:t>
      </w:r>
      <w:proofErr w:type="spellStart"/>
      <w:r w:rsidRPr="002368C9">
        <w:rPr>
          <w:rFonts w:ascii="Times New Roman" w:hAnsi="Times New Roman" w:cs="Times New Roman"/>
          <w:color w:val="000000"/>
          <w:sz w:val="28"/>
          <w:szCs w:val="28"/>
        </w:rPr>
        <w:t>проєктного</w:t>
      </w:r>
      <w:proofErr w:type="spellEnd"/>
      <w:r w:rsidRPr="002368C9">
        <w:rPr>
          <w:rFonts w:ascii="Times New Roman" w:hAnsi="Times New Roman" w:cs="Times New Roman"/>
          <w:color w:val="000000"/>
          <w:sz w:val="28"/>
          <w:szCs w:val="28"/>
        </w:rPr>
        <w:t xml:space="preserve">, дослідницького навчання; використовувати потенціал варіативної складової навчального плану, яка передбачає проведення курсів за </w:t>
      </w:r>
      <w:r w:rsidRPr="00893C88">
        <w:rPr>
          <w:rFonts w:ascii="Times New Roman" w:hAnsi="Times New Roman" w:cs="Times New Roman"/>
          <w:color w:val="000000"/>
          <w:sz w:val="28"/>
          <w:szCs w:val="28"/>
        </w:rPr>
        <w:t>вибором та факультативних кур</w:t>
      </w:r>
      <w:r w:rsidR="00893C88" w:rsidRPr="00893C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3C88">
        <w:rPr>
          <w:rFonts w:ascii="Times New Roman" w:hAnsi="Times New Roman" w:cs="Times New Roman"/>
          <w:color w:val="000000"/>
          <w:sz w:val="28"/>
          <w:szCs w:val="28"/>
        </w:rPr>
        <w:t>ів.</w:t>
      </w:r>
    </w:p>
    <w:p w:rsidR="00583569" w:rsidRDefault="00583569" w:rsidP="0058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фокусі </w:t>
      </w:r>
      <w:r w:rsidRPr="001E2713">
        <w:rPr>
          <w:rFonts w:ascii="Times New Roman" w:hAnsi="Times New Roman" w:cs="Times New Roman"/>
          <w:sz w:val="28"/>
          <w:szCs w:val="28"/>
        </w:rPr>
        <w:t>м</w:t>
      </w:r>
      <w:r w:rsidRPr="001E2713">
        <w:rPr>
          <w:rFonts w:ascii="Times New Roman" w:eastAsia="Calibri" w:hAnsi="Times New Roman" w:cs="Times New Roman"/>
          <w:sz w:val="28"/>
          <w:szCs w:val="28"/>
        </w:rPr>
        <w:t xml:space="preserve">оніторингу міжнародного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порівняльного </w:t>
      </w:r>
      <w:r w:rsidRPr="001E2713">
        <w:rPr>
          <w:rFonts w:ascii="Times New Roman" w:eastAsia="Calibri" w:hAnsi="Times New Roman" w:cs="Times New Roman"/>
          <w:sz w:val="28"/>
          <w:szCs w:val="28"/>
        </w:rPr>
        <w:t xml:space="preserve">дослідження </w:t>
      </w:r>
      <w:r w:rsidRPr="001E2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PISA-2021</w:t>
      </w:r>
      <w:r w:rsidRPr="001E27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рівня </w:t>
      </w:r>
      <w:r w:rsidRPr="001E2713">
        <w:rPr>
          <w:rFonts w:ascii="Times New Roman" w:hAnsi="Times New Roman" w:cs="Times New Roman"/>
          <w:sz w:val="28"/>
          <w:szCs w:val="28"/>
        </w:rPr>
        <w:t>математичн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E2713">
        <w:rPr>
          <w:rFonts w:ascii="Times New Roman" w:hAnsi="Times New Roman" w:cs="Times New Roman"/>
          <w:sz w:val="28"/>
          <w:szCs w:val="28"/>
        </w:rPr>
        <w:t xml:space="preserve"> грамотн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271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і здобувачів освіти, тому для вчителів математики проблема </w:t>
      </w:r>
      <w:r w:rsidRPr="004C1298"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212">
        <w:rPr>
          <w:rFonts w:ascii="Times New Roman" w:hAnsi="Times New Roman" w:cs="Times New Roman"/>
          <w:sz w:val="28"/>
          <w:szCs w:val="28"/>
        </w:rPr>
        <w:t xml:space="preserve">математичної грамотності </w:t>
      </w:r>
      <w:r>
        <w:rPr>
          <w:rFonts w:ascii="Times New Roman" w:hAnsi="Times New Roman" w:cs="Times New Roman"/>
          <w:sz w:val="28"/>
          <w:szCs w:val="28"/>
        </w:rPr>
        <w:t>учнів у</w:t>
      </w:r>
      <w:r w:rsidRPr="00242212">
        <w:rPr>
          <w:rFonts w:ascii="Times New Roman" w:hAnsi="Times New Roman" w:cs="Times New Roman"/>
          <w:sz w:val="28"/>
          <w:szCs w:val="28"/>
        </w:rPr>
        <w:t xml:space="preserve"> процесі навчання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особливо актуальна.</w:t>
      </w:r>
    </w:p>
    <w:p w:rsidR="00893C88" w:rsidRPr="00624A36" w:rsidRDefault="00893C88" w:rsidP="00893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color w:val="000000"/>
          <w:sz w:val="28"/>
          <w:szCs w:val="28"/>
        </w:rPr>
        <w:t xml:space="preserve">Звертаємо увагу, що </w:t>
      </w:r>
      <w:r w:rsidRPr="00893C88">
        <w:rPr>
          <w:rFonts w:ascii="Times New Roman" w:hAnsi="Times New Roman" w:cs="Times New Roman"/>
          <w:bCs/>
          <w:sz w:val="28"/>
          <w:szCs w:val="28"/>
        </w:rPr>
        <w:t xml:space="preserve">розпорядженням Кабінету Міністрів України від </w:t>
      </w:r>
      <w:r w:rsidRPr="00893C88">
        <w:rPr>
          <w:rFonts w:ascii="Times New Roman" w:hAnsi="Times New Roman" w:cs="Times New Roman"/>
          <w:sz w:val="28"/>
          <w:szCs w:val="28"/>
        </w:rPr>
        <w:t>22.08.2018 № 584-р «</w:t>
      </w:r>
      <w:r w:rsidRPr="00893C88">
        <w:rPr>
          <w:rFonts w:ascii="Times New Roman" w:hAnsi="Times New Roman" w:cs="Times New Roman"/>
          <w:bCs/>
          <w:sz w:val="28"/>
          <w:szCs w:val="28"/>
        </w:rPr>
        <w:t xml:space="preserve">Деякі питання участі України у міжнародному дослідженні якості освіти </w:t>
      </w:r>
      <w:r w:rsidRPr="00893C88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893C88">
        <w:rPr>
          <w:rFonts w:ascii="Times New Roman" w:hAnsi="Times New Roman" w:cs="Times New Roman"/>
          <w:bCs/>
          <w:sz w:val="28"/>
          <w:szCs w:val="28"/>
        </w:rPr>
        <w:t xml:space="preserve">-2021» було заплановано </w:t>
      </w:r>
      <w:r w:rsidR="00624A36" w:rsidRPr="00893C88">
        <w:rPr>
          <w:rFonts w:ascii="Times New Roman" w:hAnsi="Times New Roman" w:cs="Times New Roman"/>
          <w:bCs/>
          <w:sz w:val="28"/>
          <w:szCs w:val="28"/>
        </w:rPr>
        <w:t xml:space="preserve">у 2021 році </w:t>
      </w:r>
      <w:r w:rsidRPr="00893C88">
        <w:rPr>
          <w:rFonts w:ascii="Times New Roman" w:hAnsi="Times New Roman" w:cs="Times New Roman"/>
          <w:bCs/>
          <w:sz w:val="28"/>
          <w:szCs w:val="28"/>
        </w:rPr>
        <w:t xml:space="preserve">проведення міжнародного дослідження якості освіти </w:t>
      </w:r>
      <w:r w:rsidRPr="00893C88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893C88">
        <w:rPr>
          <w:rFonts w:ascii="Times New Roman" w:hAnsi="Times New Roman" w:cs="Times New Roman"/>
          <w:bCs/>
          <w:sz w:val="28"/>
          <w:szCs w:val="28"/>
        </w:rPr>
        <w:t>-2021</w:t>
      </w:r>
      <w:r w:rsidRPr="0089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рівня </w:t>
      </w:r>
      <w:r w:rsidRPr="001E2713">
        <w:rPr>
          <w:rFonts w:ascii="Times New Roman" w:hAnsi="Times New Roman" w:cs="Times New Roman"/>
          <w:sz w:val="28"/>
          <w:szCs w:val="28"/>
        </w:rPr>
        <w:t>математичн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E2713">
        <w:rPr>
          <w:rFonts w:ascii="Times New Roman" w:hAnsi="Times New Roman" w:cs="Times New Roman"/>
          <w:sz w:val="28"/>
          <w:szCs w:val="28"/>
        </w:rPr>
        <w:t xml:space="preserve"> грамотн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271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 здобувачів освіти. Р</w:t>
      </w:r>
      <w:r w:rsidRPr="00893C88">
        <w:rPr>
          <w:rFonts w:ascii="Times New Roman" w:hAnsi="Times New Roman" w:cs="Times New Roman"/>
          <w:bCs/>
          <w:sz w:val="28"/>
          <w:szCs w:val="28"/>
        </w:rPr>
        <w:t xml:space="preserve">озпорядженням Кабінету Міністрів України </w:t>
      </w:r>
      <w:r w:rsidRPr="00624A36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Pr="00893C88">
        <w:rPr>
          <w:rFonts w:ascii="Times New Roman" w:eastAsia="Times New Roman" w:hAnsi="Times New Roman" w:cs="Times New Roman"/>
          <w:spacing w:val="15"/>
          <w:sz w:val="28"/>
          <w:szCs w:val="28"/>
          <w:lang w:eastAsia="uk-UA"/>
        </w:rPr>
        <w:t>09</w:t>
      </w:r>
      <w:r w:rsidRPr="00624A36">
        <w:rPr>
          <w:rFonts w:ascii="Times New Roman" w:eastAsia="Times New Roman" w:hAnsi="Times New Roman" w:cs="Times New Roman"/>
          <w:spacing w:val="15"/>
          <w:sz w:val="28"/>
          <w:szCs w:val="28"/>
          <w:lang w:eastAsia="uk-UA"/>
        </w:rPr>
        <w:t>.12.</w:t>
      </w:r>
      <w:r w:rsidRPr="00893C88">
        <w:rPr>
          <w:rFonts w:ascii="Times New Roman" w:eastAsia="Times New Roman" w:hAnsi="Times New Roman" w:cs="Times New Roman"/>
          <w:spacing w:val="15"/>
          <w:sz w:val="28"/>
          <w:szCs w:val="28"/>
          <w:lang w:eastAsia="uk-UA"/>
        </w:rPr>
        <w:t>2020 №</w:t>
      </w:r>
      <w:r w:rsidR="00624A36">
        <w:rPr>
          <w:rFonts w:ascii="Times New Roman" w:eastAsia="Times New Roman" w:hAnsi="Times New Roman" w:cs="Times New Roman"/>
          <w:spacing w:val="15"/>
          <w:sz w:val="28"/>
          <w:szCs w:val="28"/>
          <w:lang w:eastAsia="uk-UA"/>
        </w:rPr>
        <w:t xml:space="preserve"> </w:t>
      </w:r>
      <w:r w:rsidRPr="00893C88">
        <w:rPr>
          <w:rFonts w:ascii="Times New Roman" w:eastAsia="Times New Roman" w:hAnsi="Times New Roman" w:cs="Times New Roman"/>
          <w:spacing w:val="15"/>
          <w:sz w:val="28"/>
          <w:szCs w:val="28"/>
          <w:lang w:eastAsia="uk-UA"/>
        </w:rPr>
        <w:t>1539-р</w:t>
      </w:r>
      <w:r w:rsidR="00624A36" w:rsidRPr="00624A36">
        <w:rPr>
          <w:rFonts w:ascii="Times New Roman" w:eastAsia="Times New Roman" w:hAnsi="Times New Roman" w:cs="Times New Roman"/>
          <w:spacing w:val="15"/>
          <w:sz w:val="28"/>
          <w:szCs w:val="28"/>
          <w:lang w:eastAsia="uk-UA"/>
        </w:rPr>
        <w:t xml:space="preserve"> «</w:t>
      </w:r>
      <w:r w:rsidRPr="00893C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розпорядження Кабінету Міністрів України від 22 серпня 2018 р</w:t>
      </w:r>
      <w:r w:rsidR="00FC44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оку</w:t>
      </w:r>
      <w:r w:rsidR="00FC44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893C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584</w:t>
      </w:r>
      <w:r w:rsidR="00624A36" w:rsidRPr="00624A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624A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050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проведення </w:t>
      </w:r>
      <w:r w:rsidR="003050E7" w:rsidRPr="00893C88">
        <w:rPr>
          <w:rFonts w:ascii="Times New Roman" w:hAnsi="Times New Roman" w:cs="Times New Roman"/>
          <w:bCs/>
          <w:sz w:val="28"/>
          <w:szCs w:val="28"/>
        </w:rPr>
        <w:t xml:space="preserve">міжнародного дослідження якості освіти </w:t>
      </w:r>
      <w:r w:rsidR="003050E7" w:rsidRPr="00893C88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="003050E7">
        <w:rPr>
          <w:rFonts w:ascii="Times New Roman" w:hAnsi="Times New Roman" w:cs="Times New Roman"/>
          <w:bCs/>
          <w:sz w:val="28"/>
          <w:szCs w:val="28"/>
        </w:rPr>
        <w:t xml:space="preserve"> перенесено на 2022 рік.</w:t>
      </w:r>
    </w:p>
    <w:p w:rsidR="00B61443" w:rsidRPr="003050E7" w:rsidRDefault="00A8781A" w:rsidP="00305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C88">
        <w:rPr>
          <w:color w:val="000000"/>
          <w:sz w:val="28"/>
          <w:szCs w:val="28"/>
        </w:rPr>
        <w:t xml:space="preserve">З </w:t>
      </w:r>
      <w:r w:rsidRPr="003050E7">
        <w:rPr>
          <w:rFonts w:ascii="Times New Roman" w:hAnsi="Times New Roman" w:cs="Times New Roman"/>
          <w:color w:val="000000"/>
          <w:sz w:val="28"/>
          <w:szCs w:val="28"/>
        </w:rPr>
        <w:t xml:space="preserve">метою </w:t>
      </w:r>
      <w:r w:rsidR="003050E7" w:rsidRPr="003050E7">
        <w:rPr>
          <w:rFonts w:ascii="Times New Roman" w:hAnsi="Times New Roman" w:cs="Times New Roman"/>
          <w:sz w:val="28"/>
          <w:szCs w:val="28"/>
        </w:rPr>
        <w:t>формування математичної грамотності в процесі навчання математики</w:t>
      </w:r>
      <w:r w:rsidR="003050E7" w:rsidRPr="00305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0E7" w:rsidRPr="003050E7">
        <w:rPr>
          <w:rFonts w:ascii="Times New Roman" w:hAnsi="Times New Roman" w:cs="Times New Roman"/>
          <w:sz w:val="28"/>
          <w:szCs w:val="28"/>
        </w:rPr>
        <w:t>та</w:t>
      </w:r>
      <w:r w:rsidR="003050E7" w:rsidRPr="00305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0E7">
        <w:rPr>
          <w:rFonts w:ascii="Times New Roman" w:hAnsi="Times New Roman" w:cs="Times New Roman"/>
          <w:color w:val="000000"/>
          <w:sz w:val="28"/>
          <w:szCs w:val="28"/>
        </w:rPr>
        <w:t xml:space="preserve">підготовки до </w:t>
      </w:r>
      <w:r w:rsidRPr="003050E7">
        <w:rPr>
          <w:rFonts w:ascii="Times New Roman" w:hAnsi="Times New Roman" w:cs="Times New Roman"/>
          <w:sz w:val="28"/>
          <w:szCs w:val="28"/>
        </w:rPr>
        <w:t xml:space="preserve">міжнародного дослідження якості освіти PISA-2022 </w:t>
      </w:r>
      <w:r w:rsidR="00CE24FF" w:rsidRPr="003050E7">
        <w:rPr>
          <w:rFonts w:ascii="Times New Roman" w:hAnsi="Times New Roman" w:cs="Times New Roman"/>
          <w:sz w:val="28"/>
          <w:szCs w:val="28"/>
        </w:rPr>
        <w:t>рекомендуємо:</w:t>
      </w:r>
    </w:p>
    <w:p w:rsidR="003050E7" w:rsidRPr="003050E7" w:rsidRDefault="003050E7" w:rsidP="00893C8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93C88">
        <w:rPr>
          <w:rFonts w:ascii="Times New Roman" w:hAnsi="Times New Roman" w:cs="Times New Roman"/>
          <w:sz w:val="28"/>
          <w:szCs w:val="28"/>
        </w:rPr>
        <w:t xml:space="preserve">проаналізувати «Національний звіт за результатами міжнародного дослідження якості освіти PISA-2018» </w:t>
      </w:r>
      <w:r w:rsidRPr="00893C88">
        <w:rPr>
          <w:rFonts w:ascii="Times New Roman" w:hAnsi="Times New Roman" w:cs="Times New Roman"/>
          <w:b/>
          <w:sz w:val="28"/>
          <w:szCs w:val="28"/>
        </w:rPr>
        <w:t>(</w:t>
      </w:r>
      <w:hyperlink r:id="rId13" w:history="1">
        <w:r w:rsidRPr="00893C88">
          <w:rPr>
            <w:rStyle w:val="a4"/>
            <w:rFonts w:ascii="Times New Roman" w:hAnsi="Times New Roman" w:cs="Times New Roman"/>
            <w:sz w:val="28"/>
            <w:szCs w:val="28"/>
          </w:rPr>
          <w:t>https://cutt.ly/Hd0FJx8</w:t>
        </w:r>
      </w:hyperlink>
      <w:r w:rsidRPr="00893C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0E7" w:rsidRPr="003050E7" w:rsidRDefault="003050E7" w:rsidP="00893C8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050E7">
        <w:rPr>
          <w:rFonts w:ascii="Times New Roman" w:hAnsi="Times New Roman" w:cs="Times New Roman"/>
          <w:sz w:val="28"/>
          <w:szCs w:val="28"/>
        </w:rPr>
        <w:t>ознайомитися з методичними рекомендаціями Національної академії педагогічних наук України щодо поліпшення математичної грамотності учнів «Уроки PISA-2018. Аналіз оприлюднених результатів з математичної грамотності учнів» (</w:t>
      </w:r>
      <w:hyperlink r:id="rId14" w:history="1">
        <w:r w:rsidRPr="003050E7">
          <w:rPr>
            <w:rStyle w:val="a4"/>
            <w:rFonts w:ascii="Times New Roman" w:hAnsi="Times New Roman" w:cs="Times New Roman"/>
            <w:sz w:val="28"/>
            <w:szCs w:val="28"/>
          </w:rPr>
          <w:t>http://lib.iitta.gov.ua/718881/</w:t>
        </w:r>
      </w:hyperlink>
      <w:r w:rsidRPr="003050E7">
        <w:rPr>
          <w:rFonts w:ascii="Times New Roman" w:hAnsi="Times New Roman" w:cs="Times New Roman"/>
          <w:sz w:val="28"/>
          <w:szCs w:val="28"/>
        </w:rPr>
        <w:t>);</w:t>
      </w:r>
    </w:p>
    <w:p w:rsidR="00CE24FF" w:rsidRPr="00893C88" w:rsidRDefault="00CE24FF" w:rsidP="00893C8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93C88">
        <w:rPr>
          <w:rFonts w:ascii="Times New Roman" w:hAnsi="Times New Roman" w:cs="Times New Roman"/>
          <w:sz w:val="28"/>
          <w:szCs w:val="28"/>
        </w:rPr>
        <w:t>опрацювати математичний зміст завдань PISA</w:t>
      </w:r>
      <w:r w:rsidR="003050E7">
        <w:rPr>
          <w:rFonts w:ascii="Times New Roman" w:hAnsi="Times New Roman" w:cs="Times New Roman"/>
          <w:sz w:val="28"/>
          <w:szCs w:val="28"/>
        </w:rPr>
        <w:t>-202</w:t>
      </w:r>
      <w:r w:rsidR="008B44FA">
        <w:rPr>
          <w:rFonts w:ascii="Times New Roman" w:hAnsi="Times New Roman" w:cs="Times New Roman"/>
          <w:sz w:val="28"/>
          <w:szCs w:val="28"/>
        </w:rPr>
        <w:t>2</w:t>
      </w:r>
      <w:r w:rsidRPr="00893C88">
        <w:rPr>
          <w:rFonts w:ascii="Times New Roman" w:hAnsi="Times New Roman" w:cs="Times New Roman"/>
          <w:sz w:val="28"/>
          <w:szCs w:val="28"/>
        </w:rPr>
        <w:t xml:space="preserve"> за категоріями;</w:t>
      </w:r>
    </w:p>
    <w:p w:rsidR="00CE24FF" w:rsidRPr="00CE24FF" w:rsidRDefault="00CE24FF" w:rsidP="00893C8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93C8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проаналізувати </w:t>
      </w:r>
      <w:r w:rsidRPr="00893C88">
        <w:rPr>
          <w:rFonts w:ascii="Times New Roman" w:hAnsi="Times New Roman" w:cs="Times New Roman"/>
          <w:sz w:val="28"/>
          <w:szCs w:val="28"/>
        </w:rPr>
        <w:t>теми, знання з яких знадобилися учням для розв’язування задач під час моніторингу</w:t>
      </w:r>
      <w:r w:rsidRPr="00CE24FF">
        <w:rPr>
          <w:rFonts w:ascii="Times New Roman" w:hAnsi="Times New Roman" w:cs="Times New Roman"/>
          <w:sz w:val="28"/>
          <w:szCs w:val="28"/>
        </w:rPr>
        <w:t xml:space="preserve"> PISA;</w:t>
      </w:r>
    </w:p>
    <w:p w:rsidR="00CE24FF" w:rsidRPr="00CE24FF" w:rsidRDefault="00CE24FF" w:rsidP="005C70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розв’язувати </w:t>
      </w:r>
      <w:r w:rsidRPr="00CE24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прості комбінаторні задачі та завдання, що стосуються аналізу статистичних даних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3D161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процесі </w:t>
      </w:r>
      <w:r w:rsidRPr="00CE24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навчання математики в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</w:t>
      </w:r>
      <w:r w:rsidRPr="00CE24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8 класах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на математичних гуртках </w:t>
      </w:r>
      <w:r w:rsidRPr="00CE24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чи варіативних курсах – розглядати основні поняття 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татистики й теорії ймовірностей;</w:t>
      </w:r>
    </w:p>
    <w:p w:rsidR="006E1CED" w:rsidRDefault="00B10E06" w:rsidP="005C70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актуалізувати</w:t>
      </w:r>
      <w:r w:rsidRPr="00B10E0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</w:t>
      </w: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ему «Відсотки. Задачі на відсотки»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 </w:t>
      </w: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процесі навчання математики в 7-9 класах</w:t>
      </w:r>
      <w:r w:rsidR="006E1CED"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6E1CED" w:rsidRDefault="006E1CED" w:rsidP="005C70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поєднувати вивчення планіметричних і стереометричних фігур, а</w:t>
      </w:r>
      <w:r w:rsidR="00CE24FF"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ктивно впроваджу</w:t>
      </w: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ючи</w:t>
      </w:r>
      <w:r w:rsidR="00CE24FF"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CE24FF"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фузіонізм</w:t>
      </w:r>
      <w:proofErr w:type="spellEnd"/>
      <w:r w:rsidR="00CE24FF"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 навчанні геометрії</w:t>
      </w: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6E1CED" w:rsidRPr="006E1CED" w:rsidRDefault="006E1CED" w:rsidP="005C70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розвивати вміння учнів створювати моделі до задач</w:t>
      </w:r>
      <w:r w:rsidR="003050E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:</w:t>
      </w:r>
      <w:r w:rsidRPr="006E1CE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постійно пропонувати прикладні задачі, розв’язування яких передбачає різноманітне моделювання (створення рівнянь, графіків, схем, малюнків, графів тощо).</w:t>
      </w:r>
    </w:p>
    <w:p w:rsidR="00CE24FF" w:rsidRPr="00B10E06" w:rsidRDefault="00A8781A" w:rsidP="00E211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06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математичної грамотності </w:t>
      </w:r>
      <w:r w:rsidR="00EF50DC">
        <w:rPr>
          <w:rFonts w:ascii="Times New Roman" w:hAnsi="Times New Roman" w:cs="Times New Roman"/>
          <w:color w:val="000000"/>
          <w:sz w:val="28"/>
          <w:szCs w:val="28"/>
        </w:rPr>
        <w:t xml:space="preserve">має </w:t>
      </w:r>
      <w:r w:rsidRPr="00B10E06">
        <w:rPr>
          <w:rFonts w:ascii="Times New Roman" w:hAnsi="Times New Roman" w:cs="Times New Roman"/>
          <w:color w:val="000000"/>
          <w:sz w:val="28"/>
          <w:szCs w:val="28"/>
        </w:rPr>
        <w:t>здійснюватись протягом усього періоду навчання в закладі освіти послідовно та цілеспрямовано</w:t>
      </w:r>
      <w:r w:rsidR="006F5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0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781A" w:rsidRDefault="00172F46" w:rsidP="00E211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F46">
        <w:rPr>
          <w:rFonts w:ascii="Times New Roman" w:hAnsi="Times New Roman" w:cs="Times New Roman"/>
          <w:sz w:val="28"/>
          <w:szCs w:val="28"/>
        </w:rPr>
        <w:t xml:space="preserve">Список використаних </w:t>
      </w:r>
      <w:r w:rsidR="00EF50DC">
        <w:rPr>
          <w:rFonts w:ascii="Times New Roman" w:hAnsi="Times New Roman" w:cs="Times New Roman"/>
          <w:sz w:val="28"/>
          <w:szCs w:val="28"/>
        </w:rPr>
        <w:t xml:space="preserve">та рекомендованих </w:t>
      </w:r>
      <w:r w:rsidRPr="00172F46">
        <w:rPr>
          <w:rFonts w:ascii="Times New Roman" w:hAnsi="Times New Roman" w:cs="Times New Roman"/>
          <w:sz w:val="28"/>
          <w:szCs w:val="28"/>
        </w:rPr>
        <w:t>джерел:</w:t>
      </w:r>
    </w:p>
    <w:p w:rsidR="002F34B9" w:rsidRPr="00A25CAF" w:rsidRDefault="00A25CAF" w:rsidP="00E211A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441B">
        <w:rPr>
          <w:rFonts w:ascii="Times New Roman" w:hAnsi="Times New Roman" w:cs="Times New Roman"/>
          <w:sz w:val="28"/>
          <w:szCs w:val="28"/>
        </w:rPr>
        <w:t xml:space="preserve">Васильєва Д. </w:t>
      </w:r>
      <w:r w:rsidR="00FC441B" w:rsidRPr="003050E7">
        <w:rPr>
          <w:rFonts w:ascii="Times New Roman" w:hAnsi="Times New Roman" w:cs="Times New Roman"/>
          <w:sz w:val="28"/>
          <w:szCs w:val="28"/>
        </w:rPr>
        <w:t>Уроки PISA-2018. Аналіз оприлюднених результатів з математичної грамотності учнів</w:t>
      </w:r>
      <w:r w:rsidR="00FC441B">
        <w:rPr>
          <w:rFonts w:ascii="Times New Roman" w:hAnsi="Times New Roman" w:cs="Times New Roman"/>
          <w:sz w:val="28"/>
          <w:szCs w:val="28"/>
        </w:rPr>
        <w:t xml:space="preserve"> /</w:t>
      </w:r>
      <w:r w:rsidR="00D171C2">
        <w:rPr>
          <w:rFonts w:ascii="Times New Roman" w:hAnsi="Times New Roman" w:cs="Times New Roman"/>
          <w:sz w:val="28"/>
          <w:szCs w:val="28"/>
        </w:rPr>
        <w:t xml:space="preserve"> </w:t>
      </w:r>
      <w:r w:rsidR="00FC441B">
        <w:rPr>
          <w:rFonts w:ascii="Times New Roman" w:hAnsi="Times New Roman" w:cs="Times New Roman"/>
          <w:sz w:val="28"/>
          <w:szCs w:val="28"/>
        </w:rPr>
        <w:t>Д.</w:t>
      </w:r>
      <w:r w:rsidR="00FC441B" w:rsidRPr="00A25CAF">
        <w:rPr>
          <w:rFonts w:ascii="Times New Roman" w:hAnsi="Times New Roman" w:cs="Times New Roman"/>
          <w:sz w:val="28"/>
          <w:szCs w:val="28"/>
        </w:rPr>
        <w:t xml:space="preserve"> </w:t>
      </w:r>
      <w:r w:rsidR="00FC441B">
        <w:rPr>
          <w:rFonts w:ascii="Times New Roman" w:hAnsi="Times New Roman" w:cs="Times New Roman"/>
          <w:sz w:val="28"/>
          <w:szCs w:val="28"/>
        </w:rPr>
        <w:t xml:space="preserve">Васильєва. </w:t>
      </w:r>
      <w:r w:rsidR="00FC441B" w:rsidRPr="00F830A8">
        <w:rPr>
          <w:rFonts w:ascii="Times New Roman" w:hAnsi="Times New Roman" w:cs="Times New Roman"/>
          <w:i/>
          <w:sz w:val="28"/>
          <w:szCs w:val="28"/>
        </w:rPr>
        <w:t>Математика в рідній школі</w:t>
      </w:r>
      <w:r w:rsidR="00FC441B">
        <w:rPr>
          <w:rFonts w:ascii="Times New Roman" w:hAnsi="Times New Roman" w:cs="Times New Roman"/>
          <w:sz w:val="28"/>
          <w:szCs w:val="28"/>
        </w:rPr>
        <w:t>, 2020. № 1. С.</w:t>
      </w:r>
      <w:r w:rsidR="008042CE">
        <w:rPr>
          <w:rFonts w:ascii="Times New Roman" w:hAnsi="Times New Roman" w:cs="Times New Roman"/>
          <w:sz w:val="28"/>
          <w:szCs w:val="28"/>
        </w:rPr>
        <w:t xml:space="preserve"> </w:t>
      </w:r>
      <w:r w:rsidR="00FC441B">
        <w:rPr>
          <w:rFonts w:ascii="Times New Roman" w:hAnsi="Times New Roman" w:cs="Times New Roman"/>
          <w:sz w:val="28"/>
          <w:szCs w:val="28"/>
        </w:rPr>
        <w:t>2</w:t>
      </w:r>
      <w:r w:rsidR="008042CE">
        <w:rPr>
          <w:rFonts w:ascii="Times New Roman" w:hAnsi="Times New Roman" w:cs="Times New Roman"/>
          <w:sz w:val="28"/>
          <w:szCs w:val="28"/>
        </w:rPr>
        <w:t>–</w:t>
      </w:r>
      <w:r w:rsidR="00FC441B">
        <w:rPr>
          <w:rFonts w:ascii="Times New Roman" w:hAnsi="Times New Roman" w:cs="Times New Roman"/>
          <w:sz w:val="28"/>
          <w:szCs w:val="28"/>
        </w:rPr>
        <w:t>17.</w:t>
      </w:r>
    </w:p>
    <w:p w:rsidR="00CC54E7" w:rsidRPr="00172F46" w:rsidRDefault="002F34B9" w:rsidP="00E211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C54E7" w:rsidRPr="00172F46">
        <w:rPr>
          <w:rFonts w:ascii="Times New Roman" w:hAnsi="Times New Roman" w:cs="Times New Roman"/>
          <w:sz w:val="28"/>
          <w:szCs w:val="28"/>
        </w:rPr>
        <w:t>Зіненко</w:t>
      </w:r>
      <w:proofErr w:type="spellEnd"/>
      <w:r w:rsidR="00CC54E7" w:rsidRPr="00172F46">
        <w:rPr>
          <w:rFonts w:ascii="Times New Roman" w:hAnsi="Times New Roman" w:cs="Times New Roman"/>
          <w:sz w:val="28"/>
          <w:szCs w:val="28"/>
        </w:rPr>
        <w:t xml:space="preserve"> І.М. Визначення структури математичної компетентності учнів старшого шкільного віку / І.М. </w:t>
      </w:r>
      <w:proofErr w:type="spellStart"/>
      <w:r w:rsidR="00CC54E7" w:rsidRPr="00172F46">
        <w:rPr>
          <w:rFonts w:ascii="Times New Roman" w:hAnsi="Times New Roman" w:cs="Times New Roman"/>
          <w:sz w:val="28"/>
          <w:szCs w:val="28"/>
        </w:rPr>
        <w:t>Зіненко</w:t>
      </w:r>
      <w:proofErr w:type="spellEnd"/>
      <w:r w:rsidR="00CC54E7">
        <w:rPr>
          <w:rFonts w:ascii="Times New Roman" w:hAnsi="Times New Roman" w:cs="Times New Roman"/>
          <w:sz w:val="28"/>
          <w:szCs w:val="28"/>
        </w:rPr>
        <w:t xml:space="preserve">. </w:t>
      </w:r>
      <w:r w:rsidR="00CC54E7" w:rsidRPr="00172F46">
        <w:rPr>
          <w:rFonts w:ascii="Times New Roman" w:hAnsi="Times New Roman" w:cs="Times New Roman"/>
          <w:sz w:val="28"/>
          <w:szCs w:val="28"/>
        </w:rPr>
        <w:t>Педагогічні науки: теорія, історія, інноваційні технології, 2009. № 2. С. 165</w:t>
      </w:r>
      <w:r w:rsidR="008042CE">
        <w:rPr>
          <w:rFonts w:ascii="Times New Roman" w:hAnsi="Times New Roman" w:cs="Times New Roman"/>
          <w:sz w:val="28"/>
          <w:szCs w:val="28"/>
        </w:rPr>
        <w:t>–</w:t>
      </w:r>
      <w:r w:rsidR="00CC54E7" w:rsidRPr="00172F46">
        <w:rPr>
          <w:rFonts w:ascii="Times New Roman" w:hAnsi="Times New Roman" w:cs="Times New Roman"/>
          <w:sz w:val="28"/>
          <w:szCs w:val="28"/>
        </w:rPr>
        <w:t>174.</w:t>
      </w:r>
    </w:p>
    <w:p w:rsidR="00A25CAF" w:rsidRDefault="00A25CAF" w:rsidP="00E21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61F4">
        <w:rPr>
          <w:rFonts w:ascii="Times New Roman" w:hAnsi="Times New Roman" w:cs="Times New Roman"/>
          <w:sz w:val="28"/>
          <w:szCs w:val="28"/>
        </w:rPr>
        <w:t>Кірман</w:t>
      </w:r>
      <w:proofErr w:type="spellEnd"/>
      <w:r w:rsidRPr="007661F4">
        <w:rPr>
          <w:rFonts w:ascii="Times New Roman" w:hAnsi="Times New Roman" w:cs="Times New Roman"/>
          <w:sz w:val="28"/>
          <w:szCs w:val="28"/>
        </w:rPr>
        <w:t xml:space="preserve"> В.К. Експериментальна апробація технологій моніторингу математичної грамотності / В.К. </w:t>
      </w:r>
      <w:proofErr w:type="spellStart"/>
      <w:r w:rsidRPr="007661F4">
        <w:rPr>
          <w:rFonts w:ascii="Times New Roman" w:hAnsi="Times New Roman" w:cs="Times New Roman"/>
          <w:sz w:val="28"/>
          <w:szCs w:val="28"/>
        </w:rPr>
        <w:t>Кірман</w:t>
      </w:r>
      <w:proofErr w:type="spellEnd"/>
      <w:r w:rsidRPr="007661F4">
        <w:rPr>
          <w:rFonts w:ascii="Times New Roman" w:hAnsi="Times New Roman" w:cs="Times New Roman"/>
          <w:sz w:val="28"/>
          <w:szCs w:val="28"/>
        </w:rPr>
        <w:t xml:space="preserve">, Л.Т. </w:t>
      </w:r>
      <w:proofErr w:type="spellStart"/>
      <w:r w:rsidRPr="007661F4">
        <w:rPr>
          <w:rFonts w:ascii="Times New Roman" w:hAnsi="Times New Roman" w:cs="Times New Roman"/>
          <w:sz w:val="28"/>
          <w:szCs w:val="28"/>
        </w:rPr>
        <w:t>Швидун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61F4">
        <w:rPr>
          <w:rFonts w:ascii="Times New Roman" w:hAnsi="Times New Roman" w:cs="Times New Roman"/>
          <w:sz w:val="28"/>
          <w:szCs w:val="28"/>
        </w:rPr>
        <w:t xml:space="preserve"> Наукові записки Кіровоградського державного педагогічного університету. Випуск 10. Серія: Проблеми методики фізико-математичної і технологічної освіти. Частина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1F4">
        <w:rPr>
          <w:rFonts w:ascii="Times New Roman" w:hAnsi="Times New Roman" w:cs="Times New Roman"/>
          <w:sz w:val="28"/>
          <w:szCs w:val="28"/>
        </w:rPr>
        <w:t xml:space="preserve"> 2016. Випуск 10. </w:t>
      </w:r>
      <w:proofErr w:type="spellStart"/>
      <w:r w:rsidRPr="007661F4">
        <w:rPr>
          <w:rFonts w:ascii="Times New Roman" w:hAnsi="Times New Roman" w:cs="Times New Roman"/>
          <w:sz w:val="28"/>
          <w:szCs w:val="28"/>
        </w:rPr>
        <w:t>Кропівницький</w:t>
      </w:r>
      <w:proofErr w:type="spellEnd"/>
      <w:r w:rsidRPr="007661F4">
        <w:rPr>
          <w:rFonts w:ascii="Times New Roman" w:hAnsi="Times New Roman" w:cs="Times New Roman"/>
          <w:sz w:val="28"/>
          <w:szCs w:val="28"/>
        </w:rPr>
        <w:t>. С. 52</w:t>
      </w:r>
      <w:r w:rsidR="008042CE">
        <w:rPr>
          <w:rFonts w:ascii="Times New Roman" w:hAnsi="Times New Roman" w:cs="Times New Roman"/>
          <w:sz w:val="28"/>
          <w:szCs w:val="28"/>
        </w:rPr>
        <w:t>–</w:t>
      </w:r>
      <w:r w:rsidRPr="007661F4">
        <w:rPr>
          <w:rFonts w:ascii="Times New Roman" w:hAnsi="Times New Roman" w:cs="Times New Roman"/>
          <w:sz w:val="28"/>
          <w:szCs w:val="28"/>
        </w:rPr>
        <w:t>64.</w:t>
      </w:r>
    </w:p>
    <w:p w:rsidR="002F34B9" w:rsidRDefault="00A25CAF" w:rsidP="00E211A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4B9" w:rsidRPr="002F3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4B9" w:rsidRPr="002F34B9">
        <w:rPr>
          <w:rFonts w:ascii="Times New Roman" w:hAnsi="Times New Roman" w:cs="Times New Roman"/>
          <w:sz w:val="28"/>
          <w:szCs w:val="28"/>
        </w:rPr>
        <w:t>Нічуговська</w:t>
      </w:r>
      <w:proofErr w:type="spellEnd"/>
      <w:r w:rsidR="002F34B9" w:rsidRPr="002F34B9">
        <w:rPr>
          <w:rFonts w:ascii="Times New Roman" w:hAnsi="Times New Roman" w:cs="Times New Roman"/>
          <w:sz w:val="28"/>
          <w:szCs w:val="28"/>
        </w:rPr>
        <w:t xml:space="preserve"> Л.І. Математична грамотність у європейському вимірі. URL: </w:t>
      </w:r>
      <w:r w:rsidR="00FC441B" w:rsidRPr="00FC441B">
        <w:rPr>
          <w:rFonts w:ascii="Times New Roman" w:hAnsi="Times New Roman" w:cs="Times New Roman"/>
          <w:sz w:val="28"/>
          <w:szCs w:val="28"/>
        </w:rPr>
        <w:t>http://dspace.uccu.org.ua/handle/123456789/1393</w:t>
      </w:r>
      <w:r w:rsidR="00FC441B">
        <w:rPr>
          <w:rFonts w:ascii="Times New Roman" w:hAnsi="Times New Roman" w:cs="Times New Roman"/>
          <w:sz w:val="28"/>
          <w:szCs w:val="28"/>
        </w:rPr>
        <w:t>.</w:t>
      </w:r>
      <w:r w:rsidR="002F34B9" w:rsidRPr="002F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F" w:rsidRPr="00C95063" w:rsidRDefault="00A25CAF" w:rsidP="00E21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Прядко Н.О. Формування математичної грамотності учнів старшої школи. Вісник Чернігівського національного педагогічного університету. Серія «Педагогічні науки». 2013. Вип. 109. С.</w:t>
      </w:r>
      <w:r w:rsidR="0080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8042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100.</w:t>
      </w:r>
    </w:p>
    <w:p w:rsidR="00A25CAF" w:rsidRDefault="00A25CAF" w:rsidP="00E21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Рослова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Краснянская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Концептуальные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математической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Отечественная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зарубежная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B0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BA0AB0">
        <w:rPr>
          <w:rFonts w:ascii="Times New Roman" w:hAnsi="Times New Roman" w:cs="Times New Roman"/>
          <w:sz w:val="28"/>
          <w:szCs w:val="28"/>
        </w:rPr>
        <w:t>. 2019. Т. 1, № 4 (61). С.</w:t>
      </w:r>
      <w:r w:rsidR="00FC441B">
        <w:rPr>
          <w:rFonts w:ascii="Times New Roman" w:hAnsi="Times New Roman" w:cs="Times New Roman"/>
          <w:sz w:val="28"/>
          <w:szCs w:val="28"/>
        </w:rPr>
        <w:t xml:space="preserve"> </w:t>
      </w:r>
      <w:r w:rsidRPr="00BA0AB0">
        <w:rPr>
          <w:rFonts w:ascii="Times New Roman" w:hAnsi="Times New Roman" w:cs="Times New Roman"/>
          <w:sz w:val="28"/>
          <w:szCs w:val="28"/>
        </w:rPr>
        <w:t>58</w:t>
      </w:r>
      <w:r w:rsidR="008042CE">
        <w:rPr>
          <w:rFonts w:ascii="Times New Roman" w:hAnsi="Times New Roman" w:cs="Times New Roman"/>
          <w:sz w:val="28"/>
          <w:szCs w:val="28"/>
        </w:rPr>
        <w:t>–</w:t>
      </w:r>
      <w:r w:rsidRPr="00BA0AB0">
        <w:rPr>
          <w:rFonts w:ascii="Times New Roman" w:hAnsi="Times New Roman" w:cs="Times New Roman"/>
          <w:sz w:val="28"/>
          <w:szCs w:val="28"/>
        </w:rPr>
        <w:t>79.</w:t>
      </w:r>
    </w:p>
    <w:p w:rsidR="00A25CAF" w:rsidRDefault="00A25CAF" w:rsidP="00E211A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3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34B9">
        <w:rPr>
          <w:rFonts w:ascii="Times New Roman" w:hAnsi="Times New Roman" w:cs="Times New Roman"/>
          <w:sz w:val="28"/>
          <w:szCs w:val="28"/>
        </w:rPr>
        <w:t>Чашечнікова</w:t>
      </w:r>
      <w:proofErr w:type="spellEnd"/>
      <w:r w:rsidRPr="002F34B9">
        <w:rPr>
          <w:rFonts w:ascii="Times New Roman" w:hAnsi="Times New Roman" w:cs="Times New Roman"/>
          <w:sz w:val="28"/>
          <w:szCs w:val="28"/>
        </w:rPr>
        <w:t xml:space="preserve"> О. С. Деякі аспекти формування математичної грамотності учнів. Розвиток інтелектуальних умінь і творчих здібностей учнів та студентів у процесі навчання математики: Матеріали </w:t>
      </w:r>
      <w:proofErr w:type="spellStart"/>
      <w:r w:rsidRPr="002F34B9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F34B9">
        <w:rPr>
          <w:rFonts w:ascii="Times New Roman" w:hAnsi="Times New Roman" w:cs="Times New Roman"/>
          <w:sz w:val="28"/>
          <w:szCs w:val="28"/>
        </w:rPr>
        <w:t xml:space="preserve">. наук.-метод. </w:t>
      </w:r>
      <w:proofErr w:type="spellStart"/>
      <w:r w:rsidRPr="002F34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F34B9">
        <w:rPr>
          <w:rFonts w:ascii="Times New Roman" w:hAnsi="Times New Roman" w:cs="Times New Roman"/>
          <w:sz w:val="28"/>
          <w:szCs w:val="28"/>
        </w:rPr>
        <w:t xml:space="preserve">. (c. 103-105). 3-4 грудня, 2009, Суми. Україна. Вид-во </w:t>
      </w:r>
      <w:proofErr w:type="spellStart"/>
      <w:r w:rsidRPr="002F34B9">
        <w:rPr>
          <w:rFonts w:ascii="Times New Roman" w:hAnsi="Times New Roman" w:cs="Times New Roman"/>
          <w:sz w:val="28"/>
          <w:szCs w:val="28"/>
        </w:rPr>
        <w:t>СумДПУ</w:t>
      </w:r>
      <w:proofErr w:type="spellEnd"/>
      <w:r w:rsidRPr="002F34B9">
        <w:rPr>
          <w:rFonts w:ascii="Times New Roman" w:hAnsi="Times New Roman" w:cs="Times New Roman"/>
          <w:sz w:val="28"/>
          <w:szCs w:val="28"/>
        </w:rPr>
        <w:t xml:space="preserve"> імені А. С. Макаренка. </w:t>
      </w:r>
    </w:p>
    <w:p w:rsidR="00BE5DBE" w:rsidRDefault="00A25CAF" w:rsidP="00E211A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34B9" w:rsidRPr="002F34B9">
        <w:rPr>
          <w:rFonts w:ascii="Times New Roman" w:hAnsi="Times New Roman" w:cs="Times New Roman"/>
          <w:sz w:val="28"/>
          <w:szCs w:val="28"/>
        </w:rPr>
        <w:t xml:space="preserve">. PISA: математична грамотність / уклад Т. С. Вакуленко, </w:t>
      </w:r>
      <w:r w:rsidR="00E211A6">
        <w:rPr>
          <w:rFonts w:ascii="Times New Roman" w:hAnsi="Times New Roman" w:cs="Times New Roman"/>
          <w:sz w:val="28"/>
          <w:szCs w:val="28"/>
        </w:rPr>
        <w:br/>
      </w:r>
      <w:r w:rsidR="002F34B9" w:rsidRPr="002F34B9">
        <w:rPr>
          <w:rFonts w:ascii="Times New Roman" w:hAnsi="Times New Roman" w:cs="Times New Roman"/>
          <w:sz w:val="28"/>
          <w:szCs w:val="28"/>
        </w:rPr>
        <w:t xml:space="preserve">В. П. Горох, С. В. </w:t>
      </w:r>
      <w:proofErr w:type="spellStart"/>
      <w:r w:rsidR="002F34B9" w:rsidRPr="002F34B9">
        <w:rPr>
          <w:rFonts w:ascii="Times New Roman" w:hAnsi="Times New Roman" w:cs="Times New Roman"/>
          <w:sz w:val="28"/>
          <w:szCs w:val="28"/>
        </w:rPr>
        <w:t>Ломакович</w:t>
      </w:r>
      <w:proofErr w:type="spellEnd"/>
      <w:r w:rsidR="002F34B9" w:rsidRPr="002F34B9">
        <w:rPr>
          <w:rFonts w:ascii="Times New Roman" w:hAnsi="Times New Roman" w:cs="Times New Roman"/>
          <w:sz w:val="28"/>
          <w:szCs w:val="28"/>
        </w:rPr>
        <w:t>, В. М. Терещенко, перекл. К. Є. Шумова. К. : УЦОЯО, 2018. 60 с.</w:t>
      </w:r>
    </w:p>
    <w:p w:rsidR="00357995" w:rsidRDefault="00FC441B" w:rsidP="00E211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1B">
        <w:rPr>
          <w:rFonts w:ascii="Times New Roman" w:hAnsi="Times New Roman" w:cs="Times New Roman"/>
          <w:sz w:val="28"/>
          <w:szCs w:val="28"/>
        </w:rPr>
        <w:t>9. PISA-2021: рамковий документ з математики (</w:t>
      </w:r>
      <w:proofErr w:type="spellStart"/>
      <w:r w:rsidRPr="00FC441B">
        <w:rPr>
          <w:rFonts w:ascii="Times New Roman" w:hAnsi="Times New Roman" w:cs="Times New Roman"/>
          <w:sz w:val="28"/>
          <w:szCs w:val="28"/>
        </w:rPr>
        <w:t>про</w:t>
      </w:r>
      <w:r w:rsidR="00F830A8">
        <w:rPr>
          <w:rFonts w:ascii="Times New Roman" w:hAnsi="Times New Roman" w:cs="Times New Roman"/>
          <w:sz w:val="28"/>
          <w:szCs w:val="28"/>
        </w:rPr>
        <w:t>є</w:t>
      </w:r>
      <w:r w:rsidRPr="00FC441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C441B">
        <w:rPr>
          <w:rFonts w:ascii="Times New Roman" w:hAnsi="Times New Roman" w:cs="Times New Roman"/>
          <w:sz w:val="28"/>
          <w:szCs w:val="28"/>
        </w:rPr>
        <w:t>, версія 1)</w:t>
      </w:r>
      <w:r w:rsidR="00D171C2">
        <w:rPr>
          <w:rFonts w:ascii="Times New Roman" w:hAnsi="Times New Roman" w:cs="Times New Roman"/>
          <w:sz w:val="28"/>
          <w:szCs w:val="28"/>
        </w:rPr>
        <w:t>. Вісник ТІМО, 2018. № 4-5. С. 4</w:t>
      </w:r>
      <w:r w:rsidR="008042CE">
        <w:rPr>
          <w:rFonts w:ascii="Times New Roman" w:hAnsi="Times New Roman" w:cs="Times New Roman"/>
          <w:sz w:val="28"/>
          <w:szCs w:val="28"/>
        </w:rPr>
        <w:t>–</w:t>
      </w:r>
      <w:r w:rsidR="00D171C2">
        <w:rPr>
          <w:rFonts w:ascii="Times New Roman" w:hAnsi="Times New Roman" w:cs="Times New Roman"/>
          <w:sz w:val="28"/>
          <w:szCs w:val="28"/>
        </w:rPr>
        <w:t>35.</w:t>
      </w:r>
    </w:p>
    <w:p w:rsidR="00B10E06" w:rsidRDefault="00357995" w:rsidP="005C70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95">
        <w:rPr>
          <w:rFonts w:ascii="Times New Roman" w:hAnsi="Times New Roman" w:cs="Times New Roman"/>
          <w:sz w:val="28"/>
          <w:szCs w:val="28"/>
        </w:rPr>
        <w:t xml:space="preserve">Методист з математики </w:t>
      </w:r>
      <w:r w:rsidR="00B10E06">
        <w:rPr>
          <w:rFonts w:ascii="Times New Roman" w:hAnsi="Times New Roman" w:cs="Times New Roman"/>
          <w:sz w:val="28"/>
          <w:szCs w:val="28"/>
        </w:rPr>
        <w:t xml:space="preserve">навчально-методичного </w:t>
      </w:r>
    </w:p>
    <w:p w:rsidR="00357995" w:rsidRPr="00357995" w:rsidRDefault="00357995" w:rsidP="005C70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95">
        <w:rPr>
          <w:rFonts w:ascii="Times New Roman" w:hAnsi="Times New Roman" w:cs="Times New Roman"/>
          <w:sz w:val="28"/>
          <w:szCs w:val="28"/>
        </w:rPr>
        <w:t>відділу</w:t>
      </w:r>
      <w:r w:rsidR="00B10E06">
        <w:rPr>
          <w:rFonts w:ascii="Times New Roman" w:hAnsi="Times New Roman" w:cs="Times New Roman"/>
          <w:sz w:val="28"/>
          <w:szCs w:val="28"/>
        </w:rPr>
        <w:t xml:space="preserve"> </w:t>
      </w:r>
      <w:r w:rsidRPr="00357995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та </w:t>
      </w:r>
    </w:p>
    <w:p w:rsidR="00357995" w:rsidRPr="00357995" w:rsidRDefault="00357995" w:rsidP="005C70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95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357995">
        <w:rPr>
          <w:rFonts w:ascii="Times New Roman" w:hAnsi="Times New Roman" w:cs="Times New Roman"/>
          <w:sz w:val="28"/>
          <w:szCs w:val="28"/>
        </w:rPr>
        <w:tab/>
      </w:r>
      <w:r w:rsidRPr="00357995">
        <w:rPr>
          <w:rFonts w:ascii="Times New Roman" w:hAnsi="Times New Roman" w:cs="Times New Roman"/>
          <w:sz w:val="28"/>
          <w:szCs w:val="28"/>
        </w:rPr>
        <w:tab/>
      </w:r>
      <w:r w:rsidRPr="00357995">
        <w:rPr>
          <w:rFonts w:ascii="Times New Roman" w:hAnsi="Times New Roman" w:cs="Times New Roman"/>
          <w:sz w:val="28"/>
          <w:szCs w:val="28"/>
        </w:rPr>
        <w:tab/>
        <w:t>Т.В. Свєтлова</w:t>
      </w:r>
    </w:p>
    <w:sectPr w:rsidR="00357995" w:rsidRPr="00357995" w:rsidSect="006F589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D2"/>
    <w:multiLevelType w:val="hybridMultilevel"/>
    <w:tmpl w:val="D4740E6E"/>
    <w:lvl w:ilvl="0" w:tplc="0E0E9FE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B0A9D"/>
    <w:multiLevelType w:val="hybridMultilevel"/>
    <w:tmpl w:val="8F7AB412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548"/>
    <w:multiLevelType w:val="hybridMultilevel"/>
    <w:tmpl w:val="A6D4C292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520A6"/>
    <w:multiLevelType w:val="hybridMultilevel"/>
    <w:tmpl w:val="505E8146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6B5B4A"/>
    <w:multiLevelType w:val="hybridMultilevel"/>
    <w:tmpl w:val="FBF46810"/>
    <w:lvl w:ilvl="0" w:tplc="2632A3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431CD"/>
    <w:multiLevelType w:val="hybridMultilevel"/>
    <w:tmpl w:val="3372235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D24636"/>
    <w:multiLevelType w:val="hybridMultilevel"/>
    <w:tmpl w:val="871CA552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477576"/>
    <w:multiLevelType w:val="hybridMultilevel"/>
    <w:tmpl w:val="FB8A858A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A18EC"/>
    <w:multiLevelType w:val="hybridMultilevel"/>
    <w:tmpl w:val="99D614D4"/>
    <w:lvl w:ilvl="0" w:tplc="550AEDF8">
      <w:start w:val="8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9CAD36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47ACD"/>
    <w:multiLevelType w:val="hybridMultilevel"/>
    <w:tmpl w:val="C298C2CA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DE3914"/>
    <w:multiLevelType w:val="hybridMultilevel"/>
    <w:tmpl w:val="E19A6E6C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E41161"/>
    <w:multiLevelType w:val="hybridMultilevel"/>
    <w:tmpl w:val="5336B7EC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44CE2"/>
    <w:multiLevelType w:val="hybridMultilevel"/>
    <w:tmpl w:val="3ABC952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F24AA5"/>
    <w:multiLevelType w:val="hybridMultilevel"/>
    <w:tmpl w:val="D4740E6E"/>
    <w:lvl w:ilvl="0" w:tplc="0E0E9FE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735"/>
    <w:rsid w:val="00043D10"/>
    <w:rsid w:val="00066D2E"/>
    <w:rsid w:val="00172F46"/>
    <w:rsid w:val="00182F6D"/>
    <w:rsid w:val="00195703"/>
    <w:rsid w:val="001A5D6A"/>
    <w:rsid w:val="001E2713"/>
    <w:rsid w:val="001F484C"/>
    <w:rsid w:val="002368C9"/>
    <w:rsid w:val="00242212"/>
    <w:rsid w:val="002C39B0"/>
    <w:rsid w:val="002D3A2E"/>
    <w:rsid w:val="002D6071"/>
    <w:rsid w:val="002E6F44"/>
    <w:rsid w:val="002F34B9"/>
    <w:rsid w:val="003050E7"/>
    <w:rsid w:val="003117E7"/>
    <w:rsid w:val="00316320"/>
    <w:rsid w:val="00357995"/>
    <w:rsid w:val="003719DE"/>
    <w:rsid w:val="003B66ED"/>
    <w:rsid w:val="003C3C07"/>
    <w:rsid w:val="003D1614"/>
    <w:rsid w:val="00410817"/>
    <w:rsid w:val="004828FE"/>
    <w:rsid w:val="00485607"/>
    <w:rsid w:val="004D4265"/>
    <w:rsid w:val="00511AFC"/>
    <w:rsid w:val="00583569"/>
    <w:rsid w:val="0058468A"/>
    <w:rsid w:val="005A2880"/>
    <w:rsid w:val="005C7030"/>
    <w:rsid w:val="00624A36"/>
    <w:rsid w:val="00682A7E"/>
    <w:rsid w:val="006D21A0"/>
    <w:rsid w:val="006D39B4"/>
    <w:rsid w:val="006E1CED"/>
    <w:rsid w:val="006E437E"/>
    <w:rsid w:val="006F5898"/>
    <w:rsid w:val="007661F4"/>
    <w:rsid w:val="007669B6"/>
    <w:rsid w:val="00785BD8"/>
    <w:rsid w:val="008042CE"/>
    <w:rsid w:val="0082064B"/>
    <w:rsid w:val="00822F5C"/>
    <w:rsid w:val="00822FEB"/>
    <w:rsid w:val="00833275"/>
    <w:rsid w:val="00843AC0"/>
    <w:rsid w:val="00871394"/>
    <w:rsid w:val="00893C88"/>
    <w:rsid w:val="00896B62"/>
    <w:rsid w:val="008B2946"/>
    <w:rsid w:val="008B44FA"/>
    <w:rsid w:val="008C20D0"/>
    <w:rsid w:val="008E3C1E"/>
    <w:rsid w:val="008E72AA"/>
    <w:rsid w:val="00911E01"/>
    <w:rsid w:val="00980CF2"/>
    <w:rsid w:val="00A2399B"/>
    <w:rsid w:val="00A25CAF"/>
    <w:rsid w:val="00A47596"/>
    <w:rsid w:val="00A50BB4"/>
    <w:rsid w:val="00A669AA"/>
    <w:rsid w:val="00A8781A"/>
    <w:rsid w:val="00AB7292"/>
    <w:rsid w:val="00AD3586"/>
    <w:rsid w:val="00AE57FB"/>
    <w:rsid w:val="00AF44EF"/>
    <w:rsid w:val="00B10E06"/>
    <w:rsid w:val="00B4146E"/>
    <w:rsid w:val="00B52BF1"/>
    <w:rsid w:val="00B61443"/>
    <w:rsid w:val="00BA0AB0"/>
    <w:rsid w:val="00BA1834"/>
    <w:rsid w:val="00BA6C2F"/>
    <w:rsid w:val="00BE5DBE"/>
    <w:rsid w:val="00BF5AD1"/>
    <w:rsid w:val="00C06757"/>
    <w:rsid w:val="00C95063"/>
    <w:rsid w:val="00CC54E7"/>
    <w:rsid w:val="00CE24FF"/>
    <w:rsid w:val="00CF435C"/>
    <w:rsid w:val="00D03ACB"/>
    <w:rsid w:val="00D171C2"/>
    <w:rsid w:val="00D61D59"/>
    <w:rsid w:val="00D671AC"/>
    <w:rsid w:val="00E03E0A"/>
    <w:rsid w:val="00E211A6"/>
    <w:rsid w:val="00E57735"/>
    <w:rsid w:val="00E62BE4"/>
    <w:rsid w:val="00EF50DC"/>
    <w:rsid w:val="00F00E66"/>
    <w:rsid w:val="00F63EEF"/>
    <w:rsid w:val="00F75AA9"/>
    <w:rsid w:val="00F830A8"/>
    <w:rsid w:val="00F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46"/>
    <w:rPr>
      <w:lang w:val="uk-UA"/>
    </w:rPr>
  </w:style>
  <w:style w:type="paragraph" w:styleId="1">
    <w:name w:val="heading 1"/>
    <w:basedOn w:val="a"/>
    <w:link w:val="10"/>
    <w:uiPriority w:val="9"/>
    <w:qFormat/>
    <w:rsid w:val="0076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6"/>
    <w:pPr>
      <w:ind w:left="720"/>
      <w:contextualSpacing/>
    </w:pPr>
  </w:style>
  <w:style w:type="character" w:customStyle="1" w:styleId="fontstyle01">
    <w:name w:val="fontstyle01"/>
    <w:basedOn w:val="a0"/>
    <w:rsid w:val="008E72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E72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61443"/>
  </w:style>
  <w:style w:type="character" w:styleId="a4">
    <w:name w:val="Hyperlink"/>
    <w:rsid w:val="00B614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B7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669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9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7">
    <w:name w:val="Знак Знак Знак"/>
    <w:basedOn w:val="a"/>
    <w:rsid w:val="00785B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rsid w:val="005835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a9">
    <w:name w:val="Текст Знак"/>
    <w:basedOn w:val="a0"/>
    <w:link w:val="a8"/>
    <w:uiPriority w:val="99"/>
    <w:rsid w:val="00583569"/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46"/>
    <w:rPr>
      <w:lang w:val="uk-UA"/>
    </w:rPr>
  </w:style>
  <w:style w:type="paragraph" w:styleId="1">
    <w:name w:val="heading 1"/>
    <w:basedOn w:val="a"/>
    <w:link w:val="10"/>
    <w:uiPriority w:val="9"/>
    <w:qFormat/>
    <w:rsid w:val="0076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6"/>
    <w:pPr>
      <w:ind w:left="720"/>
      <w:contextualSpacing/>
    </w:pPr>
  </w:style>
  <w:style w:type="character" w:customStyle="1" w:styleId="fontstyle01">
    <w:name w:val="fontstyle01"/>
    <w:basedOn w:val="a0"/>
    <w:rsid w:val="008E72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E72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61443"/>
  </w:style>
  <w:style w:type="character" w:styleId="a4">
    <w:name w:val="Hyperlink"/>
    <w:rsid w:val="00B614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B7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669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9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7">
    <w:name w:val="Знак Знак Знак"/>
    <w:basedOn w:val="a"/>
    <w:rsid w:val="00785B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rsid w:val="005835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a9">
    <w:name w:val="Текст Знак"/>
    <w:basedOn w:val="a0"/>
    <w:link w:val="a8"/>
    <w:uiPriority w:val="99"/>
    <w:rsid w:val="00583569"/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ntum.com/agrapher/" TargetMode="External"/><Relationship Id="rId13" Type="http://schemas.openxmlformats.org/officeDocument/2006/relationships/hyperlink" Target="https://cutt.ly/Hd0FJ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smos.com/" TargetMode="External"/><Relationship Id="rId12" Type="http://schemas.openxmlformats.org/officeDocument/2006/relationships/hyperlink" Target="http://lviv.miksike.ne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tt.ly/cd2ZeMD" TargetMode="External"/><Relationship Id="rId11" Type="http://schemas.openxmlformats.org/officeDocument/2006/relationships/hyperlink" Target="https://kahoot.com/" TargetMode="External"/><Relationship Id="rId5" Type="http://schemas.openxmlformats.org/officeDocument/2006/relationships/hyperlink" Target="http://www.geogebr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lasstime.com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" TargetMode="External"/><Relationship Id="rId14" Type="http://schemas.openxmlformats.org/officeDocument/2006/relationships/hyperlink" Target="http://lib.iitta.gov.ua/7188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6751</Words>
  <Characters>3849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2021-01-20T14:19:00Z</cp:lastPrinted>
  <dcterms:created xsi:type="dcterms:W3CDTF">2021-02-09T18:08:00Z</dcterms:created>
  <dcterms:modified xsi:type="dcterms:W3CDTF">2021-02-15T09:04:00Z</dcterms:modified>
</cp:coreProperties>
</file>