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pPr>
      <w:r>
        <w:rPr>
          <w:color w:val="000000"/>
          <w:sz w:val="28"/>
          <w:szCs w:val="28"/>
          <w:lang w:val="uk-UA"/>
        </w:rPr>
        <w:t>Інформаційна картка</w:t>
        <w:br/>
        <w:t>учасника ІІ (обласного) туру</w:t>
        <w:br/>
        <w:t>Всеукраїнського конкурсу «Учитель року – 2018»</w:t>
      </w:r>
      <w:r>
        <w:rPr>
          <w:color w:val="000000"/>
          <w:lang w:val="uk-UA"/>
        </w:rPr>
        <w:br/>
      </w:r>
      <w:r>
        <w:rPr>
          <w:color w:val="000000"/>
          <w:sz w:val="28"/>
          <w:szCs w:val="28"/>
          <w:lang w:val="uk-UA"/>
        </w:rPr>
        <w:t xml:space="preserve">у номінації </w:t>
      </w:r>
      <w:r>
        <w:rPr>
          <w:color w:val="000000"/>
          <w:sz w:val="28"/>
          <w:szCs w:val="28"/>
          <w:u w:val="single"/>
          <w:lang w:val="uk-UA"/>
        </w:rPr>
        <w:t>«Фізична культура»</w:t>
      </w:r>
    </w:p>
    <w:tbl>
      <w:tblPr>
        <w:tblW w:w="9180" w:type="dxa"/>
        <w:jc w:val="left"/>
        <w:tblInd w:w="-1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10" w:type="dxa"/>
          <w:bottom w:w="0" w:type="dxa"/>
          <w:right w:w="108" w:type="dxa"/>
        </w:tblCellMar>
        <w:tblLook w:val="04a0" w:noVBand="1" w:noHBand="0" w:lastColumn="0" w:firstColumn="1" w:lastRow="0" w:firstRow="1"/>
      </w:tblPr>
      <w:tblGrid>
        <w:gridCol w:w="4076"/>
        <w:gridCol w:w="5103"/>
      </w:tblGrid>
      <w:tr>
        <w:trPr/>
        <w:tc>
          <w:tcPr>
            <w:tcW w:w="4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Прізвище, ім’я, по батькові</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bookmarkStart w:id="0" w:name="__DdeLink__442_3060898563"/>
            <w:bookmarkEnd w:id="0"/>
            <w:r>
              <w:rPr>
                <w:color w:val="000000"/>
                <w:sz w:val="28"/>
                <w:szCs w:val="28"/>
                <w:lang w:val="uk-UA"/>
              </w:rPr>
              <w:t>Глух Валерій Миколайович</w:t>
            </w:r>
          </w:p>
        </w:tc>
      </w:tr>
      <w:tr>
        <w:trPr/>
        <w:tc>
          <w:tcPr>
            <w:tcW w:w="4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Місце роботи</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widowControl w:val="false"/>
              <w:jc w:val="center"/>
              <w:rPr/>
            </w:pPr>
            <w:r>
              <w:rPr>
                <w:bCs/>
                <w:iCs/>
                <w:sz w:val="28"/>
                <w:szCs w:val="28"/>
                <w:lang w:val="uk-UA"/>
              </w:rPr>
              <w:t>Лебединська загальноосвітня школа І-ІІІ ступенів №5 Лебединської міської ради Сумської області, місто Лебедин, площа Соборна, 35, телефон 05445-2-24-40</w:t>
            </w:r>
          </w:p>
        </w:tc>
      </w:tr>
      <w:tr>
        <w:trPr/>
        <w:tc>
          <w:tcPr>
            <w:tcW w:w="4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Посада</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 xml:space="preserve">учитель </w:t>
            </w:r>
            <w:r>
              <w:rPr>
                <w:bCs/>
                <w:iCs/>
                <w:sz w:val="28"/>
                <w:szCs w:val="28"/>
                <w:lang w:val="uk-UA"/>
              </w:rPr>
              <w:t>української мови та літератури</w:t>
            </w:r>
          </w:p>
        </w:tc>
      </w:tr>
      <w:tr>
        <w:trPr/>
        <w:tc>
          <w:tcPr>
            <w:tcW w:w="4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Освіта (найменування вищого</w:t>
              <w:br/>
              <w:t>навчального закладу, рік</w:t>
              <w:br/>
              <w:t>закінчення навчання)</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bCs/>
                <w:iCs/>
                <w:sz w:val="28"/>
                <w:szCs w:val="28"/>
                <w:lang w:val="uk-UA"/>
              </w:rPr>
              <w:t>вища, Сумський державний педагогічний університет імені А.С.Макаренка, 2008 рік, вчитель фізичної культури і валеології, керівник спортивних секцій, організатор туристичної роботи</w:t>
            </w:r>
          </w:p>
        </w:tc>
      </w:tr>
      <w:tr>
        <w:trPr/>
        <w:tc>
          <w:tcPr>
            <w:tcW w:w="4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Самоосвіта (за останні 5 років;</w:t>
              <w:br/>
              <w:t>очна, дистанційна форма; рік</w:t>
              <w:br/>
              <w:t>проходження та найменування</w:t>
              <w:br/>
              <w:t>освітніх програм, курсів,</w:t>
              <w:br/>
              <w:t>тренінгів тощо)</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tabs>
                <w:tab w:val="left" w:pos="176" w:leader="none"/>
              </w:tabs>
              <w:ind w:left="176" w:hanging="0"/>
              <w:rPr/>
            </w:pPr>
            <w:r>
              <w:rPr>
                <w:color w:val="000000"/>
                <w:sz w:val="28"/>
                <w:lang w:val="uk-UA"/>
              </w:rPr>
              <w:t xml:space="preserve">Курси СОІППО за спеціальністю вчитель фізичної культури </w:t>
            </w:r>
          </w:p>
          <w:p>
            <w:pPr>
              <w:pStyle w:val="Normal"/>
              <w:tabs>
                <w:tab w:val="left" w:pos="176" w:leader="none"/>
              </w:tabs>
              <w:ind w:left="176" w:hanging="0"/>
              <w:rPr>
                <w:color w:val="000000"/>
                <w:sz w:val="28"/>
                <w:lang w:val="uk-UA"/>
              </w:rPr>
            </w:pPr>
            <w:r>
              <w:rPr>
                <w:color w:val="000000"/>
                <w:sz w:val="28"/>
                <w:lang w:val="uk-UA"/>
              </w:rPr>
            </w:r>
          </w:p>
        </w:tc>
      </w:tr>
      <w:tr>
        <w:trPr/>
        <w:tc>
          <w:tcPr>
            <w:tcW w:w="4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Педагогічний стаж</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6 років</w:t>
            </w:r>
          </w:p>
        </w:tc>
      </w:tr>
      <w:tr>
        <w:trPr/>
        <w:tc>
          <w:tcPr>
            <w:tcW w:w="4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Кваліфікаційна категорія</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bCs/>
                <w:iCs/>
                <w:sz w:val="28"/>
                <w:szCs w:val="28"/>
                <w:lang w:val="uk-UA"/>
              </w:rPr>
              <w:t>спеціаліст другої категорії</w:t>
            </w:r>
          </w:p>
        </w:tc>
      </w:tr>
      <w:tr>
        <w:trPr/>
        <w:tc>
          <w:tcPr>
            <w:tcW w:w="4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Звання</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w:t>
            </w:r>
          </w:p>
        </w:tc>
      </w:tr>
      <w:tr>
        <w:trPr/>
        <w:tc>
          <w:tcPr>
            <w:tcW w:w="4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Педагогічне кредо</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sz w:val="28"/>
                <w:szCs w:val="28"/>
                <w:shd w:fill="FFFFFF" w:val="clear"/>
                <w:lang w:val="uk-UA"/>
              </w:rPr>
              <w:t>«Пізнавати нове, вірити в дитину і радіти життю»</w:t>
            </w:r>
          </w:p>
        </w:tc>
      </w:tr>
      <w:tr>
        <w:trPr/>
        <w:tc>
          <w:tcPr>
            <w:tcW w:w="91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Технології, методи та форми, що використовуються</w:t>
              <w:br/>
              <w:t>в навчально-виховному процесі</w:t>
            </w:r>
          </w:p>
        </w:tc>
      </w:tr>
      <w:tr>
        <w:trPr/>
        <w:tc>
          <w:tcPr>
            <w:tcW w:w="91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numPr>
                <w:ilvl w:val="0"/>
                <w:numId w:val="1"/>
              </w:numPr>
              <w:spacing w:lineRule="auto" w:line="276" w:before="0" w:after="200"/>
              <w:rPr/>
            </w:pPr>
            <w:r>
              <w:rPr>
                <w:bCs/>
                <w:iCs/>
                <w:sz w:val="28"/>
                <w:szCs w:val="28"/>
                <w:lang w:val="uk-UA"/>
              </w:rPr>
              <w:t>упровадження інноваційних засобів оздоровчого спрямування,</w:t>
            </w:r>
          </w:p>
          <w:p>
            <w:pPr>
              <w:pStyle w:val="Normal"/>
              <w:numPr>
                <w:ilvl w:val="0"/>
                <w:numId w:val="1"/>
              </w:numPr>
              <w:spacing w:lineRule="auto" w:line="276" w:before="0" w:after="200"/>
              <w:rPr/>
            </w:pPr>
            <w:r>
              <w:rPr>
                <w:bCs/>
                <w:iCs/>
                <w:sz w:val="28"/>
                <w:szCs w:val="28"/>
                <w:lang w:val="uk-UA"/>
              </w:rPr>
              <w:t xml:space="preserve"> </w:t>
            </w:r>
            <w:r>
              <w:rPr>
                <w:bCs/>
                <w:iCs/>
                <w:sz w:val="28"/>
                <w:szCs w:val="28"/>
                <w:lang w:val="uk-UA"/>
              </w:rPr>
              <w:t>особистісно-зорієнтоване навчання,</w:t>
            </w:r>
          </w:p>
          <w:p>
            <w:pPr>
              <w:pStyle w:val="Normal"/>
              <w:numPr>
                <w:ilvl w:val="0"/>
                <w:numId w:val="1"/>
              </w:numPr>
              <w:spacing w:lineRule="auto" w:line="276" w:before="0" w:after="200"/>
              <w:rPr/>
            </w:pPr>
            <w:r>
              <w:rPr>
                <w:bCs/>
                <w:iCs/>
                <w:sz w:val="28"/>
                <w:szCs w:val="28"/>
                <w:lang w:val="uk-UA"/>
              </w:rPr>
              <w:t xml:space="preserve"> </w:t>
            </w:r>
            <w:r>
              <w:rPr>
                <w:bCs/>
                <w:iCs/>
                <w:sz w:val="28"/>
                <w:szCs w:val="28"/>
                <w:lang w:val="uk-UA"/>
              </w:rPr>
              <w:t>інтерактивні технології,</w:t>
            </w:r>
          </w:p>
          <w:p>
            <w:pPr>
              <w:pStyle w:val="Normal"/>
              <w:numPr>
                <w:ilvl w:val="0"/>
                <w:numId w:val="1"/>
              </w:numPr>
              <w:spacing w:lineRule="auto" w:line="276" w:before="0" w:after="200"/>
              <w:rPr/>
            </w:pPr>
            <w:r>
              <w:rPr>
                <w:bCs/>
                <w:iCs/>
                <w:sz w:val="28"/>
                <w:szCs w:val="28"/>
                <w:lang w:val="uk-UA"/>
              </w:rPr>
              <w:t xml:space="preserve"> </w:t>
            </w:r>
            <w:r>
              <w:rPr>
                <w:bCs/>
                <w:iCs/>
                <w:sz w:val="28"/>
                <w:szCs w:val="28"/>
                <w:lang w:val="uk-UA"/>
              </w:rPr>
              <w:t>формування критичного мислення,</w:t>
            </w:r>
          </w:p>
          <w:p>
            <w:pPr>
              <w:pStyle w:val="Normal"/>
              <w:numPr>
                <w:ilvl w:val="0"/>
                <w:numId w:val="1"/>
              </w:numPr>
              <w:spacing w:lineRule="auto" w:line="276" w:before="0" w:after="200"/>
              <w:rPr/>
            </w:pPr>
            <w:r>
              <w:rPr>
                <w:bCs/>
                <w:iCs/>
                <w:sz w:val="28"/>
                <w:szCs w:val="28"/>
                <w:lang w:val="uk-UA"/>
              </w:rPr>
              <w:t xml:space="preserve"> </w:t>
            </w:r>
            <w:r>
              <w:rPr>
                <w:bCs/>
                <w:iCs/>
                <w:sz w:val="28"/>
                <w:szCs w:val="28"/>
                <w:lang w:val="uk-UA"/>
              </w:rPr>
              <w:t>ігрова технологія,</w:t>
            </w:r>
          </w:p>
          <w:p>
            <w:pPr>
              <w:pStyle w:val="Normal"/>
              <w:numPr>
                <w:ilvl w:val="0"/>
                <w:numId w:val="1"/>
              </w:numPr>
              <w:spacing w:lineRule="auto" w:line="276" w:before="0" w:after="200"/>
              <w:rPr/>
            </w:pPr>
            <w:r>
              <w:rPr>
                <w:bCs/>
                <w:iCs/>
                <w:sz w:val="28"/>
                <w:szCs w:val="28"/>
                <w:lang w:val="uk-UA"/>
              </w:rPr>
              <w:t xml:space="preserve"> </w:t>
            </w:r>
            <w:r>
              <w:rPr>
                <w:bCs/>
                <w:iCs/>
                <w:sz w:val="28"/>
                <w:szCs w:val="28"/>
                <w:lang w:val="uk-UA"/>
              </w:rPr>
              <w:t>технології рівневої диференціації</w:t>
            </w:r>
          </w:p>
        </w:tc>
      </w:tr>
      <w:tr>
        <w:trPr/>
        <w:tc>
          <w:tcPr>
            <w:tcW w:w="91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Автопортрет «Я – педагог і особистість»</w:t>
              <w:br/>
              <w:t>(у формі есе)</w:t>
            </w:r>
          </w:p>
        </w:tc>
      </w:tr>
      <w:tr>
        <w:trPr/>
        <w:tc>
          <w:tcPr>
            <w:tcW w:w="91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shd w:val="clear" w:color="auto" w:fill="FFFFFF"/>
              <w:ind w:firstLine="567"/>
              <w:jc w:val="both"/>
              <w:rPr/>
            </w:pPr>
            <w:r>
              <w:rPr>
                <w:bCs/>
                <w:iCs/>
                <w:sz w:val="28"/>
                <w:szCs w:val="28"/>
                <w:lang w:val="uk-UA"/>
              </w:rPr>
              <w:t xml:space="preserve">Він упевнився, що відбувся як учитель тільки тоді, коли зрозумів, що в учнях слід бачити власних дітей. Чи помічали ви, що із всіх вікових категорій людей, саме діти під час розмови найчастіше дивляться Вам у вічі?! Вони довіряють Вам, вірять у Вас, окриляють Вас… Саме заради цього Валерій Миколайович – вічний учень, шукає цікаву інформацію та нові форми роботи. Не знає, чи багато його вихованців у майбутньому стануть тренерами чи видатними спортсменами, але кожен з них, безперечно, буде  творцем здорового способу життя. А тому намагається навчити дітей аналізувати помилки і перемагати лінощі, зміцнювати свій організм, загартовувати характер. Адже людське життя, як відомо, не залишає можливості відмінити все натисканням клавіші «Delete». Отже, при викладанні свого предмету, прагне домогтися від учнів не здачі нормативів, а вміння формувати позитивні життєві навички, визначати  доцільність своїх дій, мати власну життєву й громадянську позицію, бо від цього залежить не лише їх оцінка, а й, що набагато важливіше, їх майбутнє і майбутнє всієї держави. </w:t>
            </w:r>
          </w:p>
          <w:p>
            <w:pPr>
              <w:pStyle w:val="Normal"/>
              <w:spacing w:lineRule="auto" w:line="276"/>
              <w:ind w:firstLine="567"/>
              <w:jc w:val="both"/>
              <w:rPr/>
            </w:pPr>
            <w:r>
              <w:rPr>
                <w:bCs/>
                <w:iCs/>
                <w:sz w:val="28"/>
                <w:szCs w:val="28"/>
                <w:lang w:val="uk-UA"/>
              </w:rPr>
              <w:t xml:space="preserve">Погоджується із думкою, що вчитель завжди учень, бо щодня щось нове відкриває для себе. Змінюється світ, змінюються підходи до викладання, та незмінним залишається головне призначення вчителя – навчити людину бути Людиною. Його мета – підтримати в учнів жагу до навчання, розвинути і зберегти, вселити віру в себе, в свої сили. Впевнений, що у навчанні не повинно бути нещасних дітей – дітей, душу яких пригнічує думка, що вони ні на що не здатні. Найбільшою нагородою для нього є досягнення вихованців і відчуття того, що ти допоміг становленню ЛЮДИНИ. Використовує у своїй роботі найрізноманітніші освітні новації, а перевагу надає ігровим методам навчання, коли стає демократичним спілкування учителя та учня, адже вони є партнерами у навчальному процесі. Він переконана, що постійно знаходитися в творчому пошуку, самовдосконалюватися – це єдиний можливий шлях сучасного педагога.  </w:t>
            </w:r>
          </w:p>
        </w:tc>
      </w:tr>
      <w:tr>
        <w:trPr/>
        <w:tc>
          <w:tcPr>
            <w:tcW w:w="4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r>
              <w:rPr>
                <w:color w:val="000000"/>
                <w:sz w:val="28"/>
                <w:szCs w:val="28"/>
                <w:lang w:val="uk-UA"/>
              </w:rPr>
              <w:t>Посилання на персональний</w:t>
              <w:br/>
              <w:t>Інтернет-ресурс (за наявності)</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10" w:type="dxa"/>
            </w:tcMar>
            <w:vAlign w:val="center"/>
          </w:tcPr>
          <w:p>
            <w:pPr>
              <w:pStyle w:val="Normal"/>
              <w:jc w:val="center"/>
              <w:rPr/>
            </w:pPr>
            <w:hyperlink r:id="rId2">
              <w:r>
                <w:rPr>
                  <w:rStyle w:val="Style14"/>
                  <w:b/>
                  <w:color w:val="0000FF"/>
                  <w:sz w:val="28"/>
                  <w:szCs w:val="28"/>
                  <w:u w:val="single"/>
                </w:rPr>
                <w:t>http</w:t>
              </w:r>
              <w:r>
                <w:rPr>
                  <w:rStyle w:val="Style14"/>
                  <w:b/>
                  <w:color w:val="0000FF"/>
                  <w:sz w:val="28"/>
                  <w:szCs w:val="28"/>
                  <w:u w:val="single"/>
                  <w:lang w:val="uk-UA"/>
                </w:rPr>
                <w:t>://</w:t>
              </w:r>
              <w:r>
                <w:rPr>
                  <w:rStyle w:val="Style14"/>
                  <w:b/>
                  <w:color w:val="0000FF"/>
                  <w:sz w:val="28"/>
                  <w:szCs w:val="28"/>
                  <w:u w:val="single"/>
                </w:rPr>
                <w:t>lebedynfizkultura</w:t>
              </w:r>
              <w:r>
                <w:rPr>
                  <w:rStyle w:val="Style14"/>
                  <w:b/>
                  <w:color w:val="0000FF"/>
                  <w:sz w:val="28"/>
                  <w:szCs w:val="28"/>
                  <w:u w:val="single"/>
                  <w:lang w:val="uk-UA"/>
                </w:rPr>
                <w:t>.</w:t>
              </w:r>
              <w:r>
                <w:rPr>
                  <w:rStyle w:val="Style14"/>
                  <w:b/>
                  <w:color w:val="0000FF"/>
                  <w:sz w:val="28"/>
                  <w:szCs w:val="28"/>
                  <w:u w:val="single"/>
                </w:rPr>
                <w:t>blogspot</w:t>
              </w:r>
              <w:r>
                <w:rPr>
                  <w:rStyle w:val="Style14"/>
                  <w:b/>
                  <w:color w:val="0000FF"/>
                  <w:sz w:val="28"/>
                  <w:szCs w:val="28"/>
                  <w:u w:val="single"/>
                  <w:lang w:val="uk-UA"/>
                </w:rPr>
                <w:t>.</w:t>
              </w:r>
              <w:r>
                <w:rPr>
                  <w:rStyle w:val="Style14"/>
                  <w:b/>
                  <w:color w:val="0000FF"/>
                  <w:sz w:val="28"/>
                  <w:szCs w:val="28"/>
                  <w:u w:val="single"/>
                </w:rPr>
                <w:t>com</w:t>
              </w:r>
              <w:r>
                <w:rPr>
                  <w:rStyle w:val="Style14"/>
                  <w:b/>
                  <w:color w:val="0000FF"/>
                  <w:sz w:val="28"/>
                  <w:szCs w:val="28"/>
                  <w:u w:val="single"/>
                  <w:lang w:val="uk-UA"/>
                </w:rPr>
                <w:t>/</w:t>
              </w:r>
            </w:hyperlink>
          </w:p>
        </w:tc>
      </w:tr>
    </w:tbl>
    <w:p>
      <w:pPr>
        <w:pStyle w:val="Normal"/>
        <w:tabs>
          <w:tab w:val="left" w:pos="993" w:leader="none"/>
        </w:tabs>
        <w:ind w:firstLine="425"/>
        <w:jc w:val="both"/>
        <w:rPr>
          <w:sz w:val="28"/>
          <w:szCs w:val="28"/>
          <w:lang w:val="uk-UA"/>
        </w:rPr>
      </w:pPr>
      <w:r>
        <w:rPr>
          <w:sz w:val="28"/>
          <w:szCs w:val="28"/>
          <w:lang w:val="uk-U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bedynfizkultura.blogspot.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LibreOffice/5.4.3.2$Linux_X86_64 LibreOffice_project/40m0$Build-2</Application>
  <Pages>2</Pages>
  <Words>450</Words>
  <Characters>2922</Characters>
  <CharactersWithSpaces>3353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2017-12-26T19:14:14Z</dcterms:created>
  <dc:creator/>
  <dc:description/>
  <dc:language>ru-RU</dc:language>
  <cp:lastModifiedBy/>
  <dcterms:modified xsi:type="dcterms:W3CDTF">2017-12-26T19:14:40Z</dcterms:modified>
  <cp:revision>1</cp:revision>
  <dc:subject/>
  <dc:title/>
</cp:coreProperties>
</file>