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4E5" w:rsidRPr="00320544" w:rsidRDefault="00CA44E5" w:rsidP="00CA44E5">
      <w:pPr>
        <w:jc w:val="center"/>
        <w:rPr>
          <w:color w:val="000000"/>
          <w:sz w:val="28"/>
          <w:szCs w:val="28"/>
        </w:rPr>
      </w:pPr>
      <w:r w:rsidRPr="00320544">
        <w:rPr>
          <w:color w:val="000000"/>
          <w:sz w:val="28"/>
          <w:szCs w:val="28"/>
        </w:rPr>
        <w:t>Інформаційна картка</w:t>
      </w:r>
    </w:p>
    <w:p w:rsidR="00CA44E5" w:rsidRPr="00320544" w:rsidRDefault="00CA44E5" w:rsidP="00CA44E5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учасника ІІ (облас</w:t>
      </w:r>
      <w:r w:rsidRPr="00320544">
        <w:rPr>
          <w:sz w:val="28"/>
          <w:szCs w:val="28"/>
        </w:rPr>
        <w:t>ного) туру</w:t>
      </w:r>
    </w:p>
    <w:p w:rsidR="00CA44E5" w:rsidRDefault="00CA44E5" w:rsidP="00CA44E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320544">
        <w:rPr>
          <w:sz w:val="28"/>
          <w:szCs w:val="28"/>
        </w:rPr>
        <w:t>сеукраїнсько</w:t>
      </w:r>
      <w:r>
        <w:rPr>
          <w:sz w:val="28"/>
          <w:szCs w:val="28"/>
        </w:rPr>
        <w:t>го конкурсу «Учитель року –</w:t>
      </w:r>
      <w:r w:rsidRPr="0032054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320544">
        <w:rPr>
          <w:sz w:val="28"/>
          <w:szCs w:val="28"/>
        </w:rPr>
        <w:t>»</w:t>
      </w:r>
      <w:r w:rsidRPr="00C31D49">
        <w:rPr>
          <w:szCs w:val="28"/>
        </w:rPr>
        <w:t>*</w:t>
      </w:r>
    </w:p>
    <w:p w:rsidR="00CA44E5" w:rsidRPr="008B4F82" w:rsidRDefault="00CA44E5" w:rsidP="00CA44E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у номінації «</w:t>
      </w:r>
      <w:r>
        <w:rPr>
          <w:sz w:val="28"/>
          <w:szCs w:val="28"/>
          <w:u w:val="single"/>
        </w:rPr>
        <w:t>Ф</w:t>
      </w:r>
      <w:r w:rsidRPr="0069267C">
        <w:rPr>
          <w:sz w:val="28"/>
          <w:szCs w:val="28"/>
          <w:u w:val="single"/>
        </w:rPr>
        <w:t>ізика</w:t>
      </w:r>
      <w:r>
        <w:rPr>
          <w:sz w:val="28"/>
          <w:szCs w:val="28"/>
          <w:u w:val="single"/>
        </w:rPr>
        <w:t>»</w:t>
      </w:r>
    </w:p>
    <w:p w:rsidR="00CA44E5" w:rsidRPr="004E770E" w:rsidRDefault="00CA44E5" w:rsidP="00CA44E5">
      <w:pPr>
        <w:jc w:val="center"/>
        <w:rPr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41"/>
        <w:gridCol w:w="5670"/>
      </w:tblGrid>
      <w:tr w:rsidR="00CA44E5" w:rsidRPr="00D10BB6" w:rsidTr="00761F2F">
        <w:trPr>
          <w:trHeight w:val="241"/>
        </w:trPr>
        <w:tc>
          <w:tcPr>
            <w:tcW w:w="4112" w:type="dxa"/>
            <w:vAlign w:val="center"/>
          </w:tcPr>
          <w:p w:rsidR="00CA44E5" w:rsidRPr="005871E2" w:rsidRDefault="00CA44E5" w:rsidP="00761F2F">
            <w:pPr>
              <w:rPr>
                <w:sz w:val="28"/>
                <w:szCs w:val="28"/>
              </w:rPr>
            </w:pPr>
            <w:r w:rsidRPr="005871E2"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5811" w:type="dxa"/>
            <w:gridSpan w:val="2"/>
          </w:tcPr>
          <w:p w:rsidR="00CA44E5" w:rsidRPr="00D10BB6" w:rsidRDefault="00CA44E5" w:rsidP="00761F2F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69267C">
              <w:rPr>
                <w:sz w:val="28"/>
                <w:szCs w:val="28"/>
              </w:rPr>
              <w:t xml:space="preserve">Тимошенко Світлана </w:t>
            </w:r>
            <w:bookmarkEnd w:id="0"/>
            <w:r w:rsidRPr="0069267C">
              <w:rPr>
                <w:sz w:val="28"/>
                <w:szCs w:val="28"/>
              </w:rPr>
              <w:t>Олександрівна</w:t>
            </w:r>
          </w:p>
        </w:tc>
      </w:tr>
      <w:tr w:rsidR="00CA44E5" w:rsidRPr="00D10BB6" w:rsidTr="00761F2F">
        <w:trPr>
          <w:trHeight w:val="241"/>
        </w:trPr>
        <w:tc>
          <w:tcPr>
            <w:tcW w:w="4112" w:type="dxa"/>
            <w:vAlign w:val="center"/>
          </w:tcPr>
          <w:p w:rsidR="00CA44E5" w:rsidRPr="005871E2" w:rsidRDefault="00CA44E5" w:rsidP="00761F2F">
            <w:pPr>
              <w:rPr>
                <w:sz w:val="28"/>
                <w:szCs w:val="28"/>
              </w:rPr>
            </w:pPr>
            <w:r w:rsidRPr="005871E2">
              <w:rPr>
                <w:sz w:val="28"/>
                <w:szCs w:val="28"/>
              </w:rPr>
              <w:t xml:space="preserve">Місце роботи </w:t>
            </w:r>
          </w:p>
        </w:tc>
        <w:tc>
          <w:tcPr>
            <w:tcW w:w="5811" w:type="dxa"/>
            <w:gridSpan w:val="2"/>
          </w:tcPr>
          <w:p w:rsidR="00CA44E5" w:rsidRPr="0069267C" w:rsidRDefault="00CA44E5" w:rsidP="00761F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Комунальний заклад </w:t>
            </w:r>
            <w:proofErr w:type="spellStart"/>
            <w:r>
              <w:rPr>
                <w:sz w:val="28"/>
                <w:szCs w:val="28"/>
              </w:rPr>
              <w:t>Липоводолинська</w:t>
            </w:r>
            <w:proofErr w:type="spellEnd"/>
            <w:r>
              <w:rPr>
                <w:sz w:val="28"/>
                <w:szCs w:val="28"/>
              </w:rPr>
              <w:t xml:space="preserve"> спеціалізована школа І-ІІІ ступенів </w:t>
            </w:r>
            <w:proofErr w:type="spellStart"/>
            <w:r>
              <w:rPr>
                <w:sz w:val="28"/>
                <w:szCs w:val="28"/>
              </w:rPr>
              <w:t>Липоводолинської</w:t>
            </w:r>
            <w:proofErr w:type="spellEnd"/>
            <w:r>
              <w:rPr>
                <w:sz w:val="28"/>
                <w:szCs w:val="28"/>
              </w:rPr>
              <w:t xml:space="preserve"> районної ради Сумської області</w:t>
            </w:r>
          </w:p>
        </w:tc>
      </w:tr>
      <w:tr w:rsidR="00CA44E5" w:rsidRPr="00D10BB6" w:rsidTr="00761F2F">
        <w:trPr>
          <w:trHeight w:val="389"/>
        </w:trPr>
        <w:tc>
          <w:tcPr>
            <w:tcW w:w="4112" w:type="dxa"/>
            <w:vAlign w:val="center"/>
          </w:tcPr>
          <w:p w:rsidR="00CA44E5" w:rsidRPr="005871E2" w:rsidRDefault="00CA44E5" w:rsidP="00761F2F">
            <w:pPr>
              <w:rPr>
                <w:sz w:val="28"/>
                <w:szCs w:val="28"/>
              </w:rPr>
            </w:pPr>
            <w:r w:rsidRPr="005871E2">
              <w:rPr>
                <w:sz w:val="28"/>
                <w:szCs w:val="28"/>
              </w:rPr>
              <w:t>Посада</w:t>
            </w:r>
          </w:p>
        </w:tc>
        <w:tc>
          <w:tcPr>
            <w:tcW w:w="5811" w:type="dxa"/>
            <w:gridSpan w:val="2"/>
          </w:tcPr>
          <w:p w:rsidR="00CA44E5" w:rsidRPr="0069267C" w:rsidRDefault="00CA44E5" w:rsidP="00761F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фізики</w:t>
            </w:r>
          </w:p>
        </w:tc>
      </w:tr>
      <w:tr w:rsidR="00CA44E5" w:rsidRPr="0069267C" w:rsidTr="00761F2F">
        <w:trPr>
          <w:trHeight w:val="389"/>
        </w:trPr>
        <w:tc>
          <w:tcPr>
            <w:tcW w:w="4112" w:type="dxa"/>
            <w:vAlign w:val="center"/>
          </w:tcPr>
          <w:p w:rsidR="00CA44E5" w:rsidRPr="00521AF2" w:rsidRDefault="00CA44E5" w:rsidP="00761F2F">
            <w:pPr>
              <w:rPr>
                <w:sz w:val="28"/>
                <w:szCs w:val="28"/>
              </w:rPr>
            </w:pPr>
            <w:r w:rsidRPr="00521AF2">
              <w:rPr>
                <w:sz w:val="28"/>
                <w:szCs w:val="28"/>
              </w:rPr>
              <w:t>Освіта (найменування вищого навчального закладу, рік закінчення навчання)</w:t>
            </w:r>
          </w:p>
        </w:tc>
        <w:tc>
          <w:tcPr>
            <w:tcW w:w="5811" w:type="dxa"/>
            <w:gridSpan w:val="2"/>
          </w:tcPr>
          <w:p w:rsidR="00CA44E5" w:rsidRPr="0069267C" w:rsidRDefault="00CA44E5" w:rsidP="00761F2F">
            <w:pPr>
              <w:jc w:val="both"/>
              <w:rPr>
                <w:sz w:val="28"/>
                <w:szCs w:val="28"/>
              </w:rPr>
            </w:pPr>
            <w:r w:rsidRPr="0069267C">
              <w:rPr>
                <w:sz w:val="28"/>
                <w:szCs w:val="28"/>
              </w:rPr>
              <w:t>Сумський державний педагогічний інститут ім. А.С. Макаренка, 1995 р., фізика та інформатика, Комунальний заклад Сумський обласний інститут післядипломної педагогічної освіти, Управління навчальним закладом, 2010р.</w:t>
            </w:r>
          </w:p>
        </w:tc>
      </w:tr>
      <w:tr w:rsidR="00CA44E5" w:rsidRPr="00D10BB6" w:rsidTr="00761F2F">
        <w:trPr>
          <w:trHeight w:val="389"/>
        </w:trPr>
        <w:tc>
          <w:tcPr>
            <w:tcW w:w="4112" w:type="dxa"/>
            <w:vAlign w:val="center"/>
          </w:tcPr>
          <w:p w:rsidR="00CA44E5" w:rsidRPr="00521AF2" w:rsidRDefault="00CA44E5" w:rsidP="00761F2F">
            <w:pPr>
              <w:rPr>
                <w:sz w:val="28"/>
                <w:szCs w:val="28"/>
              </w:rPr>
            </w:pPr>
            <w:r w:rsidRPr="00521AF2">
              <w:rPr>
                <w:sz w:val="28"/>
                <w:szCs w:val="28"/>
              </w:rPr>
              <w:t xml:space="preserve">Самоосвіта (за останні 5 років; очна, дистанційна форма; рік проходження та найменування освітніх програм, курсів, тренінгів тощо) </w:t>
            </w:r>
          </w:p>
        </w:tc>
        <w:tc>
          <w:tcPr>
            <w:tcW w:w="5811" w:type="dxa"/>
            <w:gridSpan w:val="2"/>
          </w:tcPr>
          <w:p w:rsidR="00CA44E5" w:rsidRDefault="00CA44E5" w:rsidP="00CA44E5">
            <w:pPr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</w:pPr>
            <w:r>
              <w:t xml:space="preserve">«Проект концепції профільного навчання в старшій школі – чи потрібен окремий курс фізики серед базових предметів». </w:t>
            </w:r>
            <w:proofErr w:type="spellStart"/>
            <w:r>
              <w:t>Вебінар</w:t>
            </w:r>
            <w:proofErr w:type="spellEnd"/>
            <w:r>
              <w:t xml:space="preserve"> ВГ «Основа».25.08.2014</w:t>
            </w:r>
            <w:r>
              <w:tab/>
            </w:r>
          </w:p>
          <w:p w:rsidR="00CA44E5" w:rsidRDefault="00CA44E5" w:rsidP="00CA44E5">
            <w:pPr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</w:pPr>
            <w:r>
              <w:t xml:space="preserve">«Технологія модульного уроку в сучасній школі». </w:t>
            </w:r>
            <w:proofErr w:type="spellStart"/>
            <w:r>
              <w:t>Вебінар</w:t>
            </w:r>
            <w:proofErr w:type="spellEnd"/>
            <w:r>
              <w:t xml:space="preserve"> ВГ «Основа».24.06.2015</w:t>
            </w:r>
          </w:p>
          <w:p w:rsidR="00CA44E5" w:rsidRDefault="00CA44E5" w:rsidP="00CA44E5">
            <w:pPr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</w:pPr>
            <w:r>
              <w:t xml:space="preserve">«Урок в одному малюнку. </w:t>
            </w:r>
            <w:proofErr w:type="spellStart"/>
            <w:r>
              <w:t>Інфографіка</w:t>
            </w:r>
            <w:proofErr w:type="spellEnd"/>
            <w:r>
              <w:t xml:space="preserve"> на </w:t>
            </w:r>
            <w:proofErr w:type="spellStart"/>
            <w:r>
              <w:t>уроці</w:t>
            </w:r>
            <w:proofErr w:type="spellEnd"/>
            <w:r>
              <w:t xml:space="preserve">». </w:t>
            </w:r>
            <w:proofErr w:type="spellStart"/>
            <w:r>
              <w:t>Вебінар</w:t>
            </w:r>
            <w:proofErr w:type="spellEnd"/>
            <w:r>
              <w:t xml:space="preserve"> ВГ «Основа». 25.06.2015</w:t>
            </w:r>
            <w:r>
              <w:tab/>
            </w:r>
          </w:p>
          <w:p w:rsidR="00CA44E5" w:rsidRDefault="00CA44E5" w:rsidP="00CA44E5">
            <w:pPr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</w:pPr>
            <w:r>
              <w:t>«”Патріотизм – сплав почуття і думки, розуму і серця…”(Сухомлинський) «З Україною в серці». Інтерактивна школа творчого вчителя. 22.08.2016 - 23.08.2016</w:t>
            </w:r>
          </w:p>
          <w:p w:rsidR="00CA44E5" w:rsidRDefault="00CA44E5" w:rsidP="00CA44E5">
            <w:pPr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</w:pPr>
            <w:r>
              <w:t>Фізика 8 клас «Методичні особливості викладання розділу «Електричні явища. Електричний струм»». Задачі на розрахунок електричних кіл: засоби підвищення ефективності навчання. Інтерактивна школа творчого вчителя. 16.01-28.01 2017.</w:t>
            </w:r>
          </w:p>
          <w:p w:rsidR="00CA44E5" w:rsidRDefault="00CA44E5" w:rsidP="00CA44E5">
            <w:pPr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</w:pPr>
            <w:r>
              <w:t>Фізика 7 клас. «Деякі особливості розв’язування розрахункових і графічних задач на механічний рух». Фізика 8 клас «Метод и розв’язування задач і виконання експериментальних завдань на складання рівняння теплового балансу». Інтерактивна школа творчого вчителя. 24.10-05.11.2016</w:t>
            </w:r>
          </w:p>
          <w:p w:rsidR="00CA44E5" w:rsidRDefault="00CA44E5" w:rsidP="00CA44E5">
            <w:pPr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</w:pPr>
            <w:r>
              <w:t>Літня сесія «</w:t>
            </w:r>
            <w:proofErr w:type="spellStart"/>
            <w:r>
              <w:t>Web</w:t>
            </w:r>
            <w:proofErr w:type="spellEnd"/>
            <w:r>
              <w:t>-STEM-школи - 2017». Проект «Якість освіти», внесена до реєстру слухачів Університету менеджменту освіти. 22-29.08.2017</w:t>
            </w:r>
          </w:p>
          <w:p w:rsidR="00CA44E5" w:rsidRPr="007A489C" w:rsidRDefault="00CA44E5" w:rsidP="00761F2F">
            <w:pPr>
              <w:tabs>
                <w:tab w:val="left" w:pos="317"/>
              </w:tabs>
              <w:ind w:left="33"/>
              <w:rPr>
                <w:sz w:val="20"/>
                <w:szCs w:val="20"/>
              </w:rPr>
            </w:pPr>
            <w:r>
              <w:t xml:space="preserve">(підтверджуючі сертифікати за посиланням: </w:t>
            </w:r>
            <w:hyperlink r:id="rId5" w:history="1">
              <w:r w:rsidRPr="000B7481">
                <w:rPr>
                  <w:rStyle w:val="a3"/>
                  <w:sz w:val="20"/>
                  <w:szCs w:val="20"/>
                </w:rPr>
                <w:t>http://fyzikaschool.ucoz.ua/index/sertifikati_uchitelja/0-17</w:t>
              </w:r>
            </w:hyperlink>
            <w:r>
              <w:rPr>
                <w:sz w:val="20"/>
                <w:szCs w:val="20"/>
              </w:rPr>
              <w:t>)</w:t>
            </w:r>
          </w:p>
        </w:tc>
      </w:tr>
      <w:tr w:rsidR="00CA44E5" w:rsidRPr="00D10BB6" w:rsidTr="00761F2F">
        <w:trPr>
          <w:trHeight w:val="389"/>
        </w:trPr>
        <w:tc>
          <w:tcPr>
            <w:tcW w:w="4112" w:type="dxa"/>
            <w:vAlign w:val="center"/>
          </w:tcPr>
          <w:p w:rsidR="00CA44E5" w:rsidRPr="005871E2" w:rsidRDefault="00CA44E5" w:rsidP="00761F2F">
            <w:pPr>
              <w:rPr>
                <w:sz w:val="28"/>
                <w:szCs w:val="28"/>
              </w:rPr>
            </w:pPr>
            <w:r w:rsidRPr="005871E2">
              <w:rPr>
                <w:sz w:val="28"/>
                <w:szCs w:val="28"/>
              </w:rPr>
              <w:lastRenderedPageBreak/>
              <w:t xml:space="preserve">Педагогічний стаж </w:t>
            </w:r>
          </w:p>
        </w:tc>
        <w:tc>
          <w:tcPr>
            <w:tcW w:w="5811" w:type="dxa"/>
            <w:gridSpan w:val="2"/>
          </w:tcPr>
          <w:p w:rsidR="00CA44E5" w:rsidRPr="007A489C" w:rsidRDefault="00CA44E5" w:rsidP="00761F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років</w:t>
            </w:r>
          </w:p>
        </w:tc>
      </w:tr>
      <w:tr w:rsidR="00CA44E5" w:rsidRPr="00D10BB6" w:rsidTr="00761F2F">
        <w:trPr>
          <w:trHeight w:val="241"/>
        </w:trPr>
        <w:tc>
          <w:tcPr>
            <w:tcW w:w="4112" w:type="dxa"/>
            <w:vAlign w:val="center"/>
          </w:tcPr>
          <w:p w:rsidR="00CA44E5" w:rsidRPr="005871E2" w:rsidRDefault="00CA44E5" w:rsidP="00761F2F">
            <w:pPr>
              <w:jc w:val="both"/>
              <w:rPr>
                <w:sz w:val="28"/>
                <w:szCs w:val="28"/>
              </w:rPr>
            </w:pPr>
            <w:r w:rsidRPr="005871E2">
              <w:rPr>
                <w:sz w:val="28"/>
                <w:szCs w:val="28"/>
              </w:rPr>
              <w:t>Кваліфікаційна категорія</w:t>
            </w:r>
          </w:p>
        </w:tc>
        <w:tc>
          <w:tcPr>
            <w:tcW w:w="5811" w:type="dxa"/>
            <w:gridSpan w:val="2"/>
          </w:tcPr>
          <w:p w:rsidR="00CA44E5" w:rsidRPr="007A489C" w:rsidRDefault="00CA44E5" w:rsidP="00761F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вища</w:t>
            </w:r>
          </w:p>
        </w:tc>
      </w:tr>
      <w:tr w:rsidR="00CA44E5" w:rsidRPr="00D10BB6" w:rsidTr="00761F2F">
        <w:trPr>
          <w:trHeight w:val="241"/>
        </w:trPr>
        <w:tc>
          <w:tcPr>
            <w:tcW w:w="4112" w:type="dxa"/>
            <w:vAlign w:val="center"/>
          </w:tcPr>
          <w:p w:rsidR="00CA44E5" w:rsidRPr="005871E2" w:rsidRDefault="00CA44E5" w:rsidP="00761F2F">
            <w:pPr>
              <w:jc w:val="both"/>
              <w:rPr>
                <w:sz w:val="28"/>
                <w:szCs w:val="28"/>
              </w:rPr>
            </w:pPr>
            <w:r w:rsidRPr="005871E2">
              <w:rPr>
                <w:sz w:val="28"/>
                <w:szCs w:val="28"/>
              </w:rPr>
              <w:t xml:space="preserve">Звання </w:t>
            </w:r>
          </w:p>
        </w:tc>
        <w:tc>
          <w:tcPr>
            <w:tcW w:w="5811" w:type="dxa"/>
            <w:gridSpan w:val="2"/>
          </w:tcPr>
          <w:p w:rsidR="00CA44E5" w:rsidRPr="007A489C" w:rsidRDefault="00CA44E5" w:rsidP="00761F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«Учитель-методист»</w:t>
            </w:r>
          </w:p>
        </w:tc>
      </w:tr>
      <w:tr w:rsidR="00CA44E5" w:rsidRPr="00D10BB6" w:rsidTr="00761F2F">
        <w:trPr>
          <w:trHeight w:val="241"/>
        </w:trPr>
        <w:tc>
          <w:tcPr>
            <w:tcW w:w="4112" w:type="dxa"/>
            <w:vAlign w:val="center"/>
          </w:tcPr>
          <w:p w:rsidR="00CA44E5" w:rsidRPr="005871E2" w:rsidRDefault="00CA44E5" w:rsidP="00761F2F">
            <w:pPr>
              <w:rPr>
                <w:sz w:val="28"/>
                <w:szCs w:val="28"/>
              </w:rPr>
            </w:pPr>
            <w:r w:rsidRPr="005871E2">
              <w:rPr>
                <w:sz w:val="28"/>
                <w:szCs w:val="28"/>
              </w:rPr>
              <w:t>Педагогічне кредо</w:t>
            </w:r>
          </w:p>
        </w:tc>
        <w:tc>
          <w:tcPr>
            <w:tcW w:w="5811" w:type="dxa"/>
            <w:gridSpan w:val="2"/>
          </w:tcPr>
          <w:p w:rsidR="00CA44E5" w:rsidRPr="00D10BB6" w:rsidRDefault="00CA44E5" w:rsidP="00761F2F">
            <w:pPr>
              <w:jc w:val="both"/>
              <w:rPr>
                <w:sz w:val="28"/>
                <w:szCs w:val="28"/>
              </w:rPr>
            </w:pPr>
            <w:r w:rsidRPr="007A489C">
              <w:rPr>
                <w:sz w:val="28"/>
                <w:szCs w:val="28"/>
              </w:rPr>
              <w:t>Людині можна і потрібно допомогти вчитися, але навчитися вона зможе лише сама</w:t>
            </w:r>
            <w:r w:rsidRPr="007A489C">
              <w:rPr>
                <w:sz w:val="28"/>
                <w:szCs w:val="28"/>
              </w:rPr>
              <w:tab/>
            </w:r>
          </w:p>
        </w:tc>
      </w:tr>
      <w:tr w:rsidR="00CA44E5" w:rsidRPr="00D10BB6" w:rsidTr="00761F2F">
        <w:trPr>
          <w:trHeight w:val="241"/>
        </w:trPr>
        <w:tc>
          <w:tcPr>
            <w:tcW w:w="9923" w:type="dxa"/>
            <w:gridSpan w:val="3"/>
            <w:vAlign w:val="center"/>
          </w:tcPr>
          <w:p w:rsidR="00CA44E5" w:rsidRDefault="00CA44E5" w:rsidP="00761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D10BB6">
              <w:rPr>
                <w:sz w:val="28"/>
                <w:szCs w:val="28"/>
              </w:rPr>
              <w:t>ехнології</w:t>
            </w:r>
            <w:r>
              <w:rPr>
                <w:sz w:val="28"/>
                <w:szCs w:val="28"/>
              </w:rPr>
              <w:t>,</w:t>
            </w:r>
            <w:r w:rsidRPr="00D10BB6">
              <w:rPr>
                <w:sz w:val="28"/>
                <w:szCs w:val="28"/>
              </w:rPr>
              <w:t xml:space="preserve"> методи </w:t>
            </w:r>
            <w:r>
              <w:rPr>
                <w:sz w:val="28"/>
                <w:szCs w:val="28"/>
              </w:rPr>
              <w:t>та ф</w:t>
            </w:r>
            <w:r w:rsidRPr="00D10BB6">
              <w:rPr>
                <w:sz w:val="28"/>
                <w:szCs w:val="28"/>
              </w:rPr>
              <w:t xml:space="preserve">орми, що використовуються </w:t>
            </w:r>
          </w:p>
          <w:p w:rsidR="00CA44E5" w:rsidRPr="00D10BB6" w:rsidRDefault="00CA44E5" w:rsidP="00761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10BB6">
              <w:rPr>
                <w:sz w:val="28"/>
                <w:szCs w:val="28"/>
              </w:rPr>
              <w:t xml:space="preserve"> навчально-виховному процесі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A44E5" w:rsidRPr="00D10BB6" w:rsidTr="00761F2F">
        <w:trPr>
          <w:trHeight w:val="241"/>
        </w:trPr>
        <w:tc>
          <w:tcPr>
            <w:tcW w:w="9923" w:type="dxa"/>
            <w:gridSpan w:val="3"/>
            <w:vAlign w:val="center"/>
          </w:tcPr>
          <w:p w:rsidR="00CA44E5" w:rsidRPr="00D10BB6" w:rsidRDefault="00CA44E5" w:rsidP="00761F2F">
            <w:pPr>
              <w:jc w:val="both"/>
              <w:rPr>
                <w:sz w:val="28"/>
                <w:szCs w:val="28"/>
              </w:rPr>
            </w:pPr>
            <w:r w:rsidRPr="007A489C">
              <w:rPr>
                <w:sz w:val="28"/>
                <w:szCs w:val="28"/>
              </w:rPr>
              <w:t>інформаційна технологія, проектна технологія, елементи розвивального навчання, індивідуальні і колективні (парна, групова) форми роботи, інтерактивні технології</w:t>
            </w:r>
            <w:r w:rsidRPr="007A489C">
              <w:rPr>
                <w:sz w:val="28"/>
                <w:szCs w:val="28"/>
              </w:rPr>
              <w:tab/>
              <w:t xml:space="preserve">, STEM-навчання, </w:t>
            </w:r>
            <w:proofErr w:type="spellStart"/>
            <w:r w:rsidRPr="007A489C">
              <w:rPr>
                <w:sz w:val="28"/>
                <w:szCs w:val="28"/>
              </w:rPr>
              <w:t>інфографіка</w:t>
            </w:r>
            <w:proofErr w:type="spellEnd"/>
            <w:r w:rsidRPr="007A489C">
              <w:rPr>
                <w:sz w:val="28"/>
                <w:szCs w:val="28"/>
              </w:rPr>
              <w:t>.</w:t>
            </w:r>
          </w:p>
        </w:tc>
      </w:tr>
      <w:tr w:rsidR="00CA44E5" w:rsidRPr="00D10BB6" w:rsidTr="00761F2F">
        <w:trPr>
          <w:trHeight w:val="241"/>
        </w:trPr>
        <w:tc>
          <w:tcPr>
            <w:tcW w:w="9923" w:type="dxa"/>
            <w:gridSpan w:val="3"/>
            <w:vAlign w:val="center"/>
          </w:tcPr>
          <w:p w:rsidR="00CA44E5" w:rsidRPr="00D10BB6" w:rsidRDefault="00CA44E5" w:rsidP="00761F2F">
            <w:pPr>
              <w:jc w:val="center"/>
              <w:rPr>
                <w:sz w:val="28"/>
                <w:szCs w:val="28"/>
              </w:rPr>
            </w:pPr>
            <w:r w:rsidRPr="00D10BB6">
              <w:rPr>
                <w:sz w:val="28"/>
                <w:szCs w:val="28"/>
              </w:rPr>
              <w:t xml:space="preserve">Автопортрет «Я – педагог і особистість» </w:t>
            </w:r>
          </w:p>
          <w:p w:rsidR="00CA44E5" w:rsidRPr="00D10BB6" w:rsidRDefault="00CA44E5" w:rsidP="00761F2F">
            <w:pPr>
              <w:jc w:val="center"/>
              <w:rPr>
                <w:sz w:val="28"/>
                <w:szCs w:val="28"/>
              </w:rPr>
            </w:pPr>
            <w:r w:rsidRPr="00D10BB6">
              <w:rPr>
                <w:sz w:val="28"/>
                <w:szCs w:val="28"/>
              </w:rPr>
              <w:t>(у формі есе)</w:t>
            </w:r>
          </w:p>
        </w:tc>
      </w:tr>
      <w:tr w:rsidR="00CA44E5" w:rsidRPr="00D10BB6" w:rsidTr="00761F2F">
        <w:trPr>
          <w:trHeight w:val="425"/>
        </w:trPr>
        <w:tc>
          <w:tcPr>
            <w:tcW w:w="9923" w:type="dxa"/>
            <w:gridSpan w:val="3"/>
            <w:vAlign w:val="center"/>
          </w:tcPr>
          <w:p w:rsidR="00CA44E5" w:rsidRDefault="00CA44E5" w:rsidP="00761F2F">
            <w:pPr>
              <w:ind w:firstLine="708"/>
              <w:jc w:val="both"/>
              <w:rPr>
                <w:sz w:val="28"/>
                <w:szCs w:val="28"/>
              </w:rPr>
            </w:pPr>
            <w:r w:rsidRPr="00C679C7">
              <w:rPr>
                <w:sz w:val="28"/>
                <w:szCs w:val="28"/>
              </w:rPr>
              <w:t>Я народилася в учительській родині. Мої батьки – учител</w:t>
            </w:r>
            <w:r>
              <w:rPr>
                <w:sz w:val="28"/>
                <w:szCs w:val="28"/>
              </w:rPr>
              <w:t>і математики та фізики, проте знаю, що не</w:t>
            </w:r>
            <w:r w:rsidRPr="00C679C7">
              <w:rPr>
                <w:sz w:val="28"/>
                <w:szCs w:val="28"/>
              </w:rPr>
              <w:t xml:space="preserve"> це спонукало мене стати вчителем.</w:t>
            </w:r>
            <w:r>
              <w:rPr>
                <w:sz w:val="28"/>
                <w:szCs w:val="28"/>
              </w:rPr>
              <w:t xml:space="preserve"> Будучи семикласницею, фізика захопила мене з першого уроку. Можливо я не усвідомлювала, що вона стане сенсом мого життя, проте  ясно розуміла, що її явища  неодмінно треба розгадати! Тому без вагань вступила до Сумського державного інституту  ім. </w:t>
            </w:r>
            <w:proofErr w:type="spellStart"/>
            <w:r>
              <w:rPr>
                <w:sz w:val="28"/>
                <w:szCs w:val="28"/>
              </w:rPr>
              <w:t>А.С.Макаренка</w:t>
            </w:r>
            <w:proofErr w:type="spellEnd"/>
            <w:r>
              <w:rPr>
                <w:sz w:val="28"/>
                <w:szCs w:val="28"/>
              </w:rPr>
              <w:t xml:space="preserve">. Усе частіше замислювалася над своїм учителюванням, адже віддавати своє серце професії – великий крок у житті людини. </w:t>
            </w:r>
          </w:p>
          <w:p w:rsidR="00CA44E5" w:rsidRPr="004D520C" w:rsidRDefault="00CA44E5" w:rsidP="00761F2F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У 1995 році</w:t>
            </w:r>
            <w:r w:rsidRPr="004D520C">
              <w:rPr>
                <w:sz w:val="28"/>
              </w:rPr>
              <w:t xml:space="preserve"> переступила поріг </w:t>
            </w:r>
            <w:proofErr w:type="spellStart"/>
            <w:r w:rsidRPr="004D520C">
              <w:rPr>
                <w:sz w:val="28"/>
              </w:rPr>
              <w:t>Липоводолинської</w:t>
            </w:r>
            <w:proofErr w:type="spellEnd"/>
            <w:r w:rsidRPr="004D520C">
              <w:rPr>
                <w:sz w:val="28"/>
              </w:rPr>
              <w:t xml:space="preserve"> загальноосвітньої школи. І от уже чверть століття я разом з учнями доводжу закони фізики, пов’язую їх із життям. Робота в школі – це окремий світ зі своїми законами, які не можна порушувати, оскільки  оцінюють тебе упереджені та  суб’єктивні судді – діти.</w:t>
            </w:r>
          </w:p>
          <w:p w:rsidR="00CA44E5" w:rsidRDefault="00CA44E5" w:rsidP="00761F2F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 </w:t>
            </w:r>
            <w:proofErr w:type="spellStart"/>
            <w:r>
              <w:rPr>
                <w:sz w:val="28"/>
                <w:szCs w:val="28"/>
              </w:rPr>
              <w:t>Богоявленська</w:t>
            </w:r>
            <w:proofErr w:type="spellEnd"/>
            <w:r>
              <w:rPr>
                <w:sz w:val="28"/>
                <w:szCs w:val="28"/>
              </w:rPr>
              <w:t xml:space="preserve"> зазначає, що «Творчість – це похідна інтелекту, заломлена через мотиваційну структуру, яка або гальмує, або стимулює її прояв». Навчити дитину творити, мислити, використовувати свої здібності, які закладені природою, може лише творчий,  із «чистим» серцем вчитель.  Я люблю школу, люблю дітей. Навчаючи учнів – вчуся сама…</w:t>
            </w:r>
          </w:p>
          <w:p w:rsidR="00CA44E5" w:rsidRPr="0029452C" w:rsidRDefault="00CA44E5" w:rsidP="00761F2F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Моя професія – це роки пошуків, роздумів, розчарувань, коливань, </w:t>
            </w:r>
            <w:proofErr w:type="spellStart"/>
            <w:r>
              <w:rPr>
                <w:sz w:val="28"/>
                <w:szCs w:val="28"/>
              </w:rPr>
              <w:t>відкриттів</w:t>
            </w:r>
            <w:proofErr w:type="spellEnd"/>
            <w:r>
              <w:rPr>
                <w:sz w:val="28"/>
                <w:szCs w:val="28"/>
              </w:rPr>
              <w:t>… Шкільне життя затягує у вир подій та емоцій, спонукає до нових звершень. Розумію, що ще багато потрібно зробити, тому й не зупиняюсь на досягнутому!</w:t>
            </w:r>
          </w:p>
        </w:tc>
      </w:tr>
      <w:tr w:rsidR="00CA44E5" w:rsidRPr="00D10BB6" w:rsidTr="00761F2F">
        <w:trPr>
          <w:trHeight w:val="701"/>
        </w:trPr>
        <w:tc>
          <w:tcPr>
            <w:tcW w:w="4253" w:type="dxa"/>
            <w:gridSpan w:val="2"/>
            <w:vAlign w:val="center"/>
          </w:tcPr>
          <w:p w:rsidR="00CA44E5" w:rsidRPr="00D10BB6" w:rsidRDefault="00CA44E5" w:rsidP="00761F2F">
            <w:pPr>
              <w:jc w:val="both"/>
              <w:rPr>
                <w:sz w:val="28"/>
                <w:szCs w:val="28"/>
              </w:rPr>
            </w:pPr>
            <w:r w:rsidRPr="00D10BB6">
              <w:rPr>
                <w:sz w:val="28"/>
                <w:szCs w:val="28"/>
              </w:rPr>
              <w:t xml:space="preserve">Посилання на </w:t>
            </w:r>
            <w:r>
              <w:rPr>
                <w:sz w:val="28"/>
                <w:szCs w:val="28"/>
              </w:rPr>
              <w:t>персональний</w:t>
            </w:r>
            <w:r w:rsidRPr="00D10BB6">
              <w:rPr>
                <w:sz w:val="28"/>
                <w:szCs w:val="28"/>
              </w:rPr>
              <w:t xml:space="preserve"> Інтернет-ресурс</w:t>
            </w:r>
            <w:r>
              <w:rPr>
                <w:sz w:val="28"/>
                <w:szCs w:val="28"/>
              </w:rPr>
              <w:t xml:space="preserve"> (за наявності)</w:t>
            </w:r>
          </w:p>
        </w:tc>
        <w:tc>
          <w:tcPr>
            <w:tcW w:w="5670" w:type="dxa"/>
          </w:tcPr>
          <w:p w:rsidR="00CA44E5" w:rsidRPr="007A489C" w:rsidRDefault="00CA44E5" w:rsidP="00761F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489C">
              <w:rPr>
                <w:sz w:val="28"/>
                <w:szCs w:val="28"/>
              </w:rPr>
              <w:t xml:space="preserve">____сайт – «Шкільний курс фізики від Світлани Олександрівни» </w:t>
            </w:r>
            <w:hyperlink r:id="rId6" w:history="1">
              <w:r w:rsidRPr="000B7481">
                <w:rPr>
                  <w:rStyle w:val="a3"/>
                  <w:sz w:val="28"/>
                  <w:szCs w:val="28"/>
                </w:rPr>
                <w:t>http://fyzikaschool.ucoz.ua/</w:t>
              </w:r>
            </w:hyperlink>
            <w:r w:rsidRPr="007A489C">
              <w:rPr>
                <w:sz w:val="28"/>
                <w:szCs w:val="28"/>
              </w:rPr>
              <w:t xml:space="preserve"> , блог – «Наш 6-А клас» (блог класного керівника) - </w:t>
            </w:r>
            <w:hyperlink r:id="rId7" w:history="1">
              <w:r w:rsidRPr="000B7481">
                <w:rPr>
                  <w:rStyle w:val="a3"/>
                  <w:sz w:val="28"/>
                  <w:szCs w:val="28"/>
                </w:rPr>
                <w:t>https://shoolld.blogspot.com/</w:t>
              </w:r>
            </w:hyperlink>
            <w:r w:rsidRPr="007A489C">
              <w:rPr>
                <w:sz w:val="28"/>
                <w:szCs w:val="28"/>
              </w:rPr>
              <w:t xml:space="preserve">  </w:t>
            </w:r>
          </w:p>
        </w:tc>
      </w:tr>
    </w:tbl>
    <w:p w:rsidR="00D12A63" w:rsidRDefault="00D12A63"/>
    <w:sectPr w:rsidR="00D12A6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87B9E"/>
    <w:multiLevelType w:val="hybridMultilevel"/>
    <w:tmpl w:val="7F36A7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E5"/>
    <w:rsid w:val="00CA44E5"/>
    <w:rsid w:val="00D1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6DA4F-50B6-414C-B908-92538C70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44E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oolld.blogspo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yzikaschool.ucoz.ua/" TargetMode="External"/><Relationship Id="rId5" Type="http://schemas.openxmlformats.org/officeDocument/2006/relationships/hyperlink" Target="http://fyzikaschool.ucoz.ua/index/sertifikati_uchitelja/0-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2017-12-19T12:10:00Z</dcterms:created>
  <dcterms:modified xsi:type="dcterms:W3CDTF">2017-12-19T12:10:00Z</dcterms:modified>
</cp:coreProperties>
</file>