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E090" w14:textId="77777777" w:rsidR="001B6BEF" w:rsidRPr="001B6BEF" w:rsidRDefault="001B6BEF" w:rsidP="001B6BE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Основні напрямки розвитку STEM-освіти в школі можуть включати:</w:t>
      </w:r>
    </w:p>
    <w:p w14:paraId="29D1E3A8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Інтеграція навчальних предметів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74177AB8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Об’єднання природничих наук, технологій, інженерії та математики в єдину навчальну програму.</w:t>
      </w:r>
    </w:p>
    <w:p w14:paraId="43CBEB1E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5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Використання міждисциплінарних проектів для вирішення реальних проблем</w:t>
        </w:r>
      </w:hyperlink>
      <w:hyperlink r:id="rId6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1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0107A48F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Розвиток інноваційного мислення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D40C071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Заохочення учнів до творчого підходу та інновацій у вирішенні завдань.</w:t>
      </w:r>
    </w:p>
    <w:p w14:paraId="58237542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7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Використання сучасних технологій, таких як 3D-друк, робототехніка та програмування</w:t>
        </w:r>
      </w:hyperlink>
      <w:hyperlink r:id="rId8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2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635651E2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Практичне застосування знань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019038A7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Організація лабораторних робіт, експериментів та інженерних проектів.</w:t>
      </w:r>
    </w:p>
    <w:p w14:paraId="14DA0136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9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Створення умов для практичного застосування теоретичних знань у реальних ситуаціях</w:t>
        </w:r>
      </w:hyperlink>
      <w:hyperlink r:id="rId10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3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0A6D4458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Підготовка до майбутньої кар’єри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1CE3AD24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Надання учням знань та навичок, необхідних для успішної кар’єри у STEM-галузях.</w:t>
      </w:r>
    </w:p>
    <w:p w14:paraId="6575ECA5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11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Співпраця з університетами та науковими установами для проведення спільних проектів та стажувань</w:t>
        </w:r>
      </w:hyperlink>
      <w:hyperlink r:id="rId12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4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78045EBA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Підвищення кваліфікації вчителів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5AB2F390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Організація регулярних тренінгів та семінарів для вчителів.</w:t>
      </w:r>
    </w:p>
    <w:p w14:paraId="1E36CE08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13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Використання онлайн-ресурсів та платформ для професійного розвитку</w:t>
        </w:r>
      </w:hyperlink>
      <w:hyperlink r:id="rId14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5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378ABFE8" w14:textId="77777777" w:rsidR="001B6BEF" w:rsidRPr="001B6BEF" w:rsidRDefault="001B6BEF" w:rsidP="001B6B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b/>
          <w:bCs/>
          <w:color w:val="111111"/>
          <w:sz w:val="24"/>
          <w:szCs w:val="24"/>
          <w:lang w:eastAsia="uk-UA"/>
        </w:rPr>
        <w:t>Розширення мережі STEM-центрів</w:t>
      </w: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:</w:t>
      </w:r>
    </w:p>
    <w:p w14:paraId="60F0E732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Створення спеціалізованих STEM-лабораторій та центрів у школах.</w:t>
      </w:r>
    </w:p>
    <w:p w14:paraId="14E240AF" w14:textId="77777777" w:rsidR="001B6BEF" w:rsidRPr="001B6BEF" w:rsidRDefault="001B6BEF" w:rsidP="001B6BEF">
      <w:pPr>
        <w:numPr>
          <w:ilvl w:val="1"/>
          <w:numId w:val="1"/>
        </w:numPr>
        <w:shd w:val="clear" w:color="auto" w:fill="FFFFFF"/>
        <w:spacing w:beforeAutospacing="1" w:after="0" w:afterAutospacing="1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hyperlink r:id="rId15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uk-UA"/>
          </w:rPr>
          <w:t>Забезпечення доступу до сучасного обладнання та ресурсів для проведення досліджень та експериментів</w:t>
        </w:r>
      </w:hyperlink>
      <w:hyperlink r:id="rId16" w:tgtFrame="_blank" w:history="1">
        <w:r w:rsidRPr="001B6BEF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vertAlign w:val="superscript"/>
            <w:lang w:eastAsia="uk-UA"/>
          </w:rPr>
          <w:t>2</w:t>
        </w:r>
      </w:hyperlink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.</w:t>
      </w:r>
    </w:p>
    <w:p w14:paraId="46D8330B" w14:textId="77777777" w:rsidR="001B6BEF" w:rsidRPr="001B6BEF" w:rsidRDefault="001B6BEF" w:rsidP="001B6BEF">
      <w:pPr>
        <w:shd w:val="clear" w:color="auto" w:fill="FFFFFF"/>
        <w:spacing w:before="180" w:after="0" w:line="240" w:lineRule="auto"/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</w:pPr>
      <w:r w:rsidRPr="001B6BEF">
        <w:rPr>
          <w:rFonts w:ascii="Roboto" w:eastAsia="Times New Roman" w:hAnsi="Roboto" w:cs="Times New Roman"/>
          <w:color w:val="111111"/>
          <w:sz w:val="24"/>
          <w:szCs w:val="24"/>
          <w:lang w:eastAsia="uk-UA"/>
        </w:rPr>
        <w:t>Ці напрямки допоможуть створити ефективну та сучасну систему STEM-освіти, яка сприятиме всебічному розвитку учнів та підготовці їх до майбутніх викликів.</w:t>
      </w:r>
    </w:p>
    <w:p w14:paraId="30A495C4" w14:textId="77777777" w:rsidR="00413197" w:rsidRDefault="00413197"/>
    <w:sectPr w:rsidR="004131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57A32"/>
    <w:multiLevelType w:val="multilevel"/>
    <w:tmpl w:val="69E6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94"/>
    <w:rsid w:val="00111894"/>
    <w:rsid w:val="001B6BEF"/>
    <w:rsid w:val="0041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5448-16EB-404D-AC7D-47E2C254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B6BEF"/>
    <w:rPr>
      <w:b/>
      <w:bCs/>
    </w:rPr>
  </w:style>
  <w:style w:type="character" w:styleId="a5">
    <w:name w:val="Hyperlink"/>
    <w:basedOn w:val="a0"/>
    <w:uiPriority w:val="99"/>
    <w:semiHidden/>
    <w:unhideWhenUsed/>
    <w:rsid w:val="001B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pb.gov.ua/wp-content/uploads/2021/05/Introduction_of_STEM_education_in_Ukraine_2021.pdf" TargetMode="External"/><Relationship Id="rId13" Type="http://schemas.openxmlformats.org/officeDocument/2006/relationships/hyperlink" Target="https://osvita.ua/school/topics/9212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npb.gov.ua/wp-content/uploads/2021/05/Introduction_of_STEM_education_in_Ukraine_2021.pdf" TargetMode="External"/><Relationship Id="rId12" Type="http://schemas.openxmlformats.org/officeDocument/2006/relationships/hyperlink" Target="https://uk.wikipedia.org/wiki/STEM-%D0%BE%D1%81%D0%B2%D1%96%D1%82%D0%B0_%D0%B2_%D0%A3%D0%BA%D1%80%D0%B0%D1%97%D0%BD%D1%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npb.gov.ua/wp-content/uploads/2021/05/Introduction_of_STEM_education_in_Ukraine_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svita.ua/school/topics/92128/" TargetMode="External"/><Relationship Id="rId11" Type="http://schemas.openxmlformats.org/officeDocument/2006/relationships/hyperlink" Target="https://uk.wikipedia.org/wiki/STEM-%D0%BE%D1%81%D0%B2%D1%96%D1%82%D0%B0_%D0%B2_%D0%A3%D0%BA%D1%80%D0%B0%D1%97%D0%BD%D1%96" TargetMode="External"/><Relationship Id="rId5" Type="http://schemas.openxmlformats.org/officeDocument/2006/relationships/hyperlink" Target="https://osvita.ua/school/topics/92128/" TargetMode="External"/><Relationship Id="rId15" Type="http://schemas.openxmlformats.org/officeDocument/2006/relationships/hyperlink" Target="https://dnpb.gov.ua/wp-content/uploads/2021/05/Introduction_of_STEM_education_in_Ukraine_2021.pdf" TargetMode="External"/><Relationship Id="rId10" Type="http://schemas.openxmlformats.org/officeDocument/2006/relationships/hyperlink" Target="https://bing.com/search?q=%d0%be%d1%81%d0%bd%d0%be%d0%b2%d0%bd%d1%96+%d0%bd%d0%b0%d0%bf%d1%80%d1%8f%d0%bc%d0%ba%d0%b8+%d1%80%d0%be%d0%b7%d0%b2%d0%b8%d1%82%d0%ba%d1%83+STEM-%d0%9e%d0%a1%d0%92%d0%86%d0%a2%d0%98+%d0%b2+%d1%88%d0%ba%d0%be%d0%bb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school/topics/92128/" TargetMode="External"/><Relationship Id="rId14" Type="http://schemas.openxmlformats.org/officeDocument/2006/relationships/hyperlink" Target="https://www.clarisverbis.com.ua/blogpost/stem-osvit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1779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Кода Світлана Василівна</dc:creator>
  <cp:keywords/>
  <dc:description/>
  <cp:lastModifiedBy>Кода Світлана Василівна</cp:lastModifiedBy>
  <cp:revision>3</cp:revision>
  <dcterms:created xsi:type="dcterms:W3CDTF">2024-10-27T20:56:00Z</dcterms:created>
  <dcterms:modified xsi:type="dcterms:W3CDTF">2024-10-27T20:56:00Z</dcterms:modified>
</cp:coreProperties>
</file>