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B6" w:rsidRDefault="00032A04" w:rsidP="00BD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Відповіді </w:t>
      </w:r>
      <w:r w:rsidR="003E3C7F">
        <w:rPr>
          <w:rFonts w:ascii="Times New Roman" w:hAnsi="Times New Roman" w:cs="Times New Roman"/>
          <w:b/>
          <w:sz w:val="28"/>
          <w:szCs w:val="28"/>
          <w:lang w:val="ru-RU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BD3DB6" w:rsidRPr="009F5D54">
        <w:rPr>
          <w:rFonts w:ascii="Times New Roman" w:hAnsi="Times New Roman" w:cs="Times New Roman"/>
          <w:b/>
          <w:sz w:val="28"/>
          <w:szCs w:val="28"/>
        </w:rPr>
        <w:t>авдан</w:t>
      </w:r>
      <w:r w:rsidR="003E3C7F"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bookmarkStart w:id="0" w:name="_GoBack"/>
      <w:bookmarkEnd w:id="0"/>
      <w:r w:rsidR="00BD3DB6" w:rsidRPr="009F5D54">
        <w:rPr>
          <w:rFonts w:ascii="Times New Roman" w:hAnsi="Times New Roman" w:cs="Times New Roman"/>
          <w:b/>
          <w:sz w:val="28"/>
          <w:szCs w:val="28"/>
        </w:rPr>
        <w:t xml:space="preserve"> ІІ</w:t>
      </w:r>
      <w:r w:rsidR="00BD3DB6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="00BD3DB6" w:rsidRPr="009F5D54">
        <w:rPr>
          <w:rFonts w:ascii="Times New Roman" w:hAnsi="Times New Roman" w:cs="Times New Roman"/>
          <w:b/>
          <w:sz w:val="28"/>
          <w:szCs w:val="28"/>
        </w:rPr>
        <w:t xml:space="preserve"> етапу </w:t>
      </w:r>
    </w:p>
    <w:p w:rsidR="00BD3DB6" w:rsidRDefault="00BD3DB6" w:rsidP="00BD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D54">
        <w:rPr>
          <w:rFonts w:ascii="Times New Roman" w:hAnsi="Times New Roman" w:cs="Times New Roman"/>
          <w:b/>
          <w:sz w:val="28"/>
          <w:szCs w:val="28"/>
        </w:rPr>
        <w:t>Всеукраїнської учнівської олімпіади з історії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3DB6" w:rsidRPr="009F5D54" w:rsidRDefault="00BD3DB6" w:rsidP="00BD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202</w:t>
      </w:r>
      <w:r w:rsidR="002F2205" w:rsidRPr="004943F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2F2205" w:rsidRPr="004943F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навчальному році</w:t>
      </w:r>
    </w:p>
    <w:p w:rsidR="00BD3DB6" w:rsidRDefault="00BD3DB6" w:rsidP="00BD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C7F">
        <w:rPr>
          <w:rFonts w:ascii="Times New Roman" w:hAnsi="Times New Roman" w:cs="Times New Roman"/>
          <w:b/>
          <w:sz w:val="28"/>
          <w:szCs w:val="28"/>
        </w:rPr>
        <w:t>9</w:t>
      </w:r>
      <w:r w:rsidRPr="009F5D54">
        <w:rPr>
          <w:rFonts w:ascii="Times New Roman" w:hAnsi="Times New Roman" w:cs="Times New Roman"/>
          <w:b/>
          <w:sz w:val="28"/>
          <w:szCs w:val="28"/>
        </w:rPr>
        <w:t xml:space="preserve"> клас</w:t>
      </w:r>
    </w:p>
    <w:p w:rsidR="00BD3DB6" w:rsidRDefault="00BD3DB6" w:rsidP="00BD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DB6" w:rsidRPr="0004219D" w:rsidRDefault="00BD3DB6" w:rsidP="0078199E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B66F33" w:rsidRPr="0078199E" w:rsidRDefault="00B66F33" w:rsidP="00B66F3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8199E">
        <w:rPr>
          <w:rFonts w:ascii="Times New Roman" w:hAnsi="Times New Roman" w:cs="Times New Roman"/>
          <w:b/>
          <w:sz w:val="28"/>
          <w:szCs w:val="28"/>
        </w:rPr>
        <w:t>Завдання ІІ</w:t>
      </w:r>
    </w:p>
    <w:p w:rsidR="0078199E" w:rsidRPr="005A0637" w:rsidRDefault="005A0637" w:rsidP="005A063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66F33" w:rsidRPr="005A0637">
        <w:rPr>
          <w:rFonts w:ascii="Times New Roman" w:hAnsi="Times New Roman"/>
          <w:sz w:val="28"/>
          <w:szCs w:val="28"/>
        </w:rPr>
        <w:t>У 1846 році Я.</w:t>
      </w:r>
      <w:r w:rsidR="0078199E" w:rsidRPr="005A0637">
        <w:rPr>
          <w:rFonts w:ascii="Times New Roman" w:hAnsi="Times New Roman"/>
          <w:sz w:val="28"/>
          <w:szCs w:val="28"/>
        </w:rPr>
        <w:t xml:space="preserve"> </w:t>
      </w:r>
      <w:r w:rsidR="00B66F33" w:rsidRPr="005A0637">
        <w:rPr>
          <w:rFonts w:ascii="Times New Roman" w:hAnsi="Times New Roman"/>
          <w:sz w:val="28"/>
          <w:szCs w:val="28"/>
        </w:rPr>
        <w:t>Головацький у статті «Становище русинів  у Галичині</w:t>
      </w:r>
      <w:r w:rsidR="00975603">
        <w:rPr>
          <w:rFonts w:ascii="Times New Roman" w:hAnsi="Times New Roman"/>
          <w:sz w:val="28"/>
          <w:szCs w:val="28"/>
        </w:rPr>
        <w:t>»</w:t>
      </w:r>
      <w:r w:rsidR="00B66F33" w:rsidRPr="005A0637">
        <w:rPr>
          <w:rFonts w:ascii="Times New Roman" w:hAnsi="Times New Roman"/>
          <w:sz w:val="28"/>
          <w:szCs w:val="28"/>
        </w:rPr>
        <w:t xml:space="preserve"> писав: «Русини під ласкавим пануванням Австрії живуть без літератури, без часопису, без національної освіти, без шкіл… </w:t>
      </w:r>
      <w:r w:rsidR="00B66F33" w:rsidRPr="005A0637">
        <w:rPr>
          <w:rFonts w:ascii="Times New Roman" w:hAnsi="Times New Roman"/>
          <w:i/>
          <w:sz w:val="28"/>
          <w:szCs w:val="28"/>
        </w:rPr>
        <w:t>інтелігенції</w:t>
      </w:r>
      <w:r w:rsidR="00B66F33" w:rsidRPr="005A0637">
        <w:rPr>
          <w:rFonts w:ascii="Times New Roman" w:hAnsi="Times New Roman"/>
          <w:sz w:val="28"/>
          <w:szCs w:val="28"/>
        </w:rPr>
        <w:t xml:space="preserve"> ж бракує необхідної моральної сили, знання справи, любові до батьківщини і самопожертвування».  </w:t>
      </w:r>
    </w:p>
    <w:p w:rsidR="00040E32" w:rsidRPr="00490388" w:rsidRDefault="0078199E" w:rsidP="0049038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66F33" w:rsidRPr="0078199E">
        <w:rPr>
          <w:rFonts w:ascii="Times New Roman" w:hAnsi="Times New Roman"/>
          <w:sz w:val="28"/>
          <w:szCs w:val="28"/>
        </w:rPr>
        <w:t xml:space="preserve">Тому, як стверджують сучасні історики, «рушійною силою національно визвольного руху </w:t>
      </w:r>
      <w:r w:rsidR="00975603" w:rsidRPr="0078199E">
        <w:rPr>
          <w:rFonts w:ascii="Times New Roman" w:hAnsi="Times New Roman"/>
          <w:sz w:val="28"/>
          <w:szCs w:val="28"/>
        </w:rPr>
        <w:t xml:space="preserve">в Західній Україні  стали </w:t>
      </w:r>
      <w:r w:rsidR="00975603" w:rsidRPr="0078199E">
        <w:rPr>
          <w:rFonts w:ascii="Times New Roman" w:hAnsi="Times New Roman"/>
          <w:i/>
          <w:sz w:val="28"/>
          <w:szCs w:val="28"/>
        </w:rPr>
        <w:t xml:space="preserve">священники </w:t>
      </w:r>
      <w:r w:rsidR="00975603" w:rsidRPr="0078199E">
        <w:rPr>
          <w:rFonts w:ascii="Times New Roman" w:hAnsi="Times New Roman"/>
          <w:sz w:val="28"/>
          <w:szCs w:val="28"/>
        </w:rPr>
        <w:t xml:space="preserve">греко-католицької церкви». </w:t>
      </w:r>
      <w:r w:rsidR="00040E32" w:rsidRPr="0078199E">
        <w:rPr>
          <w:rFonts w:ascii="Times New Roman" w:hAnsi="Times New Roman"/>
          <w:sz w:val="28"/>
          <w:szCs w:val="28"/>
        </w:rPr>
        <w:t>Наведіть конкретні факти діяльності «</w:t>
      </w:r>
      <w:proofErr w:type="spellStart"/>
      <w:r w:rsidR="00040E32" w:rsidRPr="0078199E">
        <w:rPr>
          <w:rFonts w:ascii="Times New Roman" w:hAnsi="Times New Roman"/>
          <w:sz w:val="28"/>
          <w:szCs w:val="28"/>
        </w:rPr>
        <w:t>будителів</w:t>
      </w:r>
      <w:proofErr w:type="spellEnd"/>
      <w:r w:rsidR="00040E32" w:rsidRPr="0078199E">
        <w:rPr>
          <w:rFonts w:ascii="Times New Roman" w:hAnsi="Times New Roman"/>
          <w:sz w:val="28"/>
          <w:szCs w:val="28"/>
        </w:rPr>
        <w:t>»,  які б підтвердили останню тезу.</w:t>
      </w:r>
      <w:r w:rsidR="00975603">
        <w:rPr>
          <w:rFonts w:ascii="Times New Roman" w:hAnsi="Times New Roman"/>
          <w:sz w:val="28"/>
          <w:szCs w:val="28"/>
        </w:rPr>
        <w:t xml:space="preserve"> </w:t>
      </w:r>
    </w:p>
    <w:p w:rsidR="00490388" w:rsidRPr="00490388" w:rsidRDefault="00032A04" w:rsidP="0049038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Орієнтовні тези до</w:t>
      </w:r>
      <w:r w:rsidR="00490388" w:rsidRPr="00490388">
        <w:rPr>
          <w:rFonts w:ascii="Times New Roman" w:hAnsi="Times New Roman" w:cs="Times New Roman"/>
          <w:b/>
          <w:sz w:val="28"/>
          <w:szCs w:val="28"/>
        </w:rPr>
        <w:t xml:space="preserve"> відповід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90388" w:rsidRPr="00490388">
        <w:rPr>
          <w:rFonts w:ascii="Times New Roman" w:hAnsi="Times New Roman" w:cs="Times New Roman"/>
          <w:b/>
          <w:sz w:val="28"/>
          <w:szCs w:val="28"/>
        </w:rPr>
        <w:t>:</w:t>
      </w:r>
    </w:p>
    <w:p w:rsidR="00490388" w:rsidRPr="006E2D1C" w:rsidRDefault="00490388" w:rsidP="0049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1C">
        <w:rPr>
          <w:rFonts w:ascii="Times New Roman" w:hAnsi="Times New Roman" w:cs="Times New Roman"/>
          <w:sz w:val="28"/>
          <w:szCs w:val="28"/>
        </w:rPr>
        <w:t>У 1816 р.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E2D1C">
        <w:rPr>
          <w:rFonts w:ascii="Times New Roman" w:hAnsi="Times New Roman" w:cs="Times New Roman"/>
          <w:sz w:val="28"/>
          <w:szCs w:val="28"/>
        </w:rPr>
        <w:t xml:space="preserve"> Михайло Левицький та Іван Могильницький створили тут «То</w:t>
      </w:r>
      <w:r w:rsidRPr="006E2D1C">
        <w:rPr>
          <w:rFonts w:ascii="Times New Roman" w:hAnsi="Times New Roman" w:cs="Times New Roman"/>
          <w:sz w:val="28"/>
          <w:szCs w:val="28"/>
        </w:rPr>
        <w:softHyphen/>
        <w:t>вариство галицьких греко-католицьких священиків».</w:t>
      </w:r>
    </w:p>
    <w:p w:rsidR="00490388" w:rsidRPr="006E2D1C" w:rsidRDefault="00490388" w:rsidP="0049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1C">
        <w:rPr>
          <w:rFonts w:ascii="Times New Roman" w:hAnsi="Times New Roman" w:cs="Times New Roman"/>
          <w:sz w:val="28"/>
          <w:szCs w:val="28"/>
        </w:rPr>
        <w:t>З 30-х років XIX ст. центром відродження стає Львів, столиця Галичини.</w:t>
      </w:r>
    </w:p>
    <w:p w:rsidR="00490388" w:rsidRPr="006E2D1C" w:rsidRDefault="00490388" w:rsidP="0049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E2D1C">
        <w:rPr>
          <w:rFonts w:ascii="Times New Roman" w:hAnsi="Times New Roman" w:cs="Times New Roman"/>
          <w:sz w:val="28"/>
          <w:szCs w:val="28"/>
        </w:rPr>
        <w:t>Будителі</w:t>
      </w:r>
      <w:proofErr w:type="spellEnd"/>
      <w:r w:rsidRPr="006E2D1C">
        <w:rPr>
          <w:rFonts w:ascii="Times New Roman" w:hAnsi="Times New Roman" w:cs="Times New Roman"/>
          <w:sz w:val="28"/>
          <w:szCs w:val="28"/>
        </w:rPr>
        <w:t>» - активісти культурно – національного відродження у середовищі слов’янських народів. На західноукраїнських землях «</w:t>
      </w:r>
      <w:proofErr w:type="spellStart"/>
      <w:r w:rsidRPr="006E2D1C">
        <w:rPr>
          <w:rFonts w:ascii="Times New Roman" w:hAnsi="Times New Roman" w:cs="Times New Roman"/>
          <w:sz w:val="28"/>
          <w:szCs w:val="28"/>
        </w:rPr>
        <w:t>будителями</w:t>
      </w:r>
      <w:proofErr w:type="spellEnd"/>
      <w:r w:rsidRPr="006E2D1C">
        <w:rPr>
          <w:rFonts w:ascii="Times New Roman" w:hAnsi="Times New Roman" w:cs="Times New Roman"/>
          <w:sz w:val="28"/>
          <w:szCs w:val="28"/>
        </w:rPr>
        <w:t xml:space="preserve">» називали членів «Руської трійці», О. Духновича (Закарпаття). </w:t>
      </w:r>
    </w:p>
    <w:p w:rsidR="00490388" w:rsidRPr="006E2D1C" w:rsidRDefault="00490388" w:rsidP="0049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1C">
        <w:rPr>
          <w:rFonts w:ascii="Times New Roman" w:hAnsi="Times New Roman" w:cs="Times New Roman"/>
          <w:sz w:val="28"/>
          <w:szCs w:val="28"/>
        </w:rPr>
        <w:t xml:space="preserve">Початок українського національно-культурного відродження на Галичині пов’язують з появою культурно-освітнього гуртка “Руська трійця” (1833-1837), лідерами якої були вихованці Львівської духовної семінарії Маркіян Шашкевич, Іван Вагилевич і Яків Головацький. </w:t>
      </w:r>
    </w:p>
    <w:p w:rsidR="00490388" w:rsidRPr="006E2D1C" w:rsidRDefault="00490388" w:rsidP="0049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1C">
        <w:rPr>
          <w:rFonts w:ascii="Times New Roman" w:hAnsi="Times New Roman" w:cs="Times New Roman"/>
          <w:sz w:val="28"/>
          <w:szCs w:val="28"/>
        </w:rPr>
        <w:t>«Руська трійця» (1833-1837) - це громадсько-культурне об'єднання, демократичний про</w:t>
      </w:r>
      <w:r w:rsidRPr="006E2D1C">
        <w:rPr>
          <w:rFonts w:ascii="Times New Roman" w:hAnsi="Times New Roman" w:cs="Times New Roman"/>
          <w:sz w:val="28"/>
          <w:szCs w:val="28"/>
        </w:rPr>
        <w:softHyphen/>
        <w:t>світницький гурток, який заснували у Львові представники інтелігенції: Маркіян Шашкевич, Іван Вагилевич, Яків Головацький.</w:t>
      </w:r>
    </w:p>
    <w:p w:rsidR="00490388" w:rsidRPr="006E2D1C" w:rsidRDefault="00490388" w:rsidP="0049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1C">
        <w:rPr>
          <w:rFonts w:ascii="Times New Roman" w:hAnsi="Times New Roman" w:cs="Times New Roman"/>
          <w:sz w:val="28"/>
          <w:szCs w:val="28"/>
        </w:rPr>
        <w:t xml:space="preserve">Гурток об’єднував  близько 20 молодих людей – семінаристів і молодих священиків. </w:t>
      </w:r>
    </w:p>
    <w:p w:rsidR="00490388" w:rsidRPr="006E2D1C" w:rsidRDefault="00490388" w:rsidP="0049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1C">
        <w:rPr>
          <w:rFonts w:ascii="Times New Roman" w:hAnsi="Times New Roman" w:cs="Times New Roman"/>
          <w:sz w:val="28"/>
          <w:szCs w:val="28"/>
        </w:rPr>
        <w:t>Завдання гуртка: пробудження національної самосвідомості західних українців; збирання українського фольклору, матеріалів з історії; популяризація української історії; перетворення народної мови на літературну, боротьба проти національного гноблення.</w:t>
      </w:r>
    </w:p>
    <w:p w:rsidR="00490388" w:rsidRPr="006E2D1C" w:rsidRDefault="00490388" w:rsidP="0049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1C">
        <w:rPr>
          <w:rFonts w:ascii="Times New Roman" w:hAnsi="Times New Roman" w:cs="Times New Roman"/>
          <w:sz w:val="28"/>
          <w:szCs w:val="28"/>
        </w:rPr>
        <w:t>Захоплення інтелігенції народною творчістю вилилося в Галичині у появі фольклорних збірок. У 1835 р. надруковано збірку “Руське весілля” Йосипа Лозинського. А у 1837 р. Яків Головацький видав у Будапешті збірку “Русалка Дністрова”, майже весь тираж якої був конфіскований.  Революційність збірки полягала у розриві зі старою традицією літератури церковнослов’янською мовою.</w:t>
      </w:r>
    </w:p>
    <w:p w:rsidR="00490388" w:rsidRPr="006E2D1C" w:rsidRDefault="00490388" w:rsidP="0049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1C">
        <w:rPr>
          <w:rFonts w:ascii="Times New Roman" w:hAnsi="Times New Roman" w:cs="Times New Roman"/>
          <w:sz w:val="28"/>
          <w:szCs w:val="28"/>
        </w:rPr>
        <w:t xml:space="preserve">Діяльність гуртка: 1834 р. — підготували до друку історико-літературну збірку «Зоря» (біографія Б. Хмельницького, вірш М. Шашкевича про С. Наливайка, про рух опришків); </w:t>
      </w:r>
    </w:p>
    <w:p w:rsidR="00490388" w:rsidRPr="006E2D1C" w:rsidRDefault="00490388" w:rsidP="0049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1C">
        <w:rPr>
          <w:rFonts w:ascii="Times New Roman" w:hAnsi="Times New Roman" w:cs="Times New Roman"/>
          <w:sz w:val="28"/>
          <w:szCs w:val="28"/>
        </w:rPr>
        <w:t xml:space="preserve">1835 р. - надруковано вірш М. Шашкевича «Голос галичан» чистою українською мовою. </w:t>
      </w:r>
    </w:p>
    <w:p w:rsidR="00490388" w:rsidRPr="006E2D1C" w:rsidRDefault="00490388" w:rsidP="0049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1C">
        <w:rPr>
          <w:rFonts w:ascii="Times New Roman" w:hAnsi="Times New Roman" w:cs="Times New Roman"/>
          <w:sz w:val="28"/>
          <w:szCs w:val="28"/>
        </w:rPr>
        <w:lastRenderedPageBreak/>
        <w:t>У 1836 р. М. Шашкевич вперше виступив з українською промовою в музеї семінарії перед представ</w:t>
      </w:r>
      <w:r w:rsidRPr="006E2D1C">
        <w:rPr>
          <w:rFonts w:ascii="Times New Roman" w:hAnsi="Times New Roman" w:cs="Times New Roman"/>
          <w:sz w:val="28"/>
          <w:szCs w:val="28"/>
        </w:rPr>
        <w:softHyphen/>
        <w:t>никами духовної влади і запрошеними гостями; І. Вагилевич переклав українською мовою «Слово о полку Ігоревім» (надрукувати його не вдалося), а М. Шашкевич підготував до друку «Читанку для діточок в народних училищах руських»; 1836 р. - видання у Будапе</w:t>
      </w:r>
      <w:r w:rsidRPr="006E2D1C">
        <w:rPr>
          <w:rFonts w:ascii="Times New Roman" w:hAnsi="Times New Roman" w:cs="Times New Roman"/>
          <w:sz w:val="28"/>
          <w:szCs w:val="28"/>
        </w:rPr>
        <w:softHyphen/>
        <w:t xml:space="preserve">шті альманаху «Русалка </w:t>
      </w:r>
      <w:proofErr w:type="spellStart"/>
      <w:r w:rsidRPr="006E2D1C">
        <w:rPr>
          <w:rFonts w:ascii="Times New Roman" w:hAnsi="Times New Roman" w:cs="Times New Roman"/>
          <w:sz w:val="28"/>
          <w:szCs w:val="28"/>
        </w:rPr>
        <w:t>Дністровая</w:t>
      </w:r>
      <w:proofErr w:type="spellEnd"/>
      <w:r w:rsidRPr="006E2D1C">
        <w:rPr>
          <w:rFonts w:ascii="Times New Roman" w:hAnsi="Times New Roman" w:cs="Times New Roman"/>
          <w:sz w:val="28"/>
          <w:szCs w:val="28"/>
        </w:rPr>
        <w:t xml:space="preserve">» (народні пісні, думи, перекази, історичні документи тощо). </w:t>
      </w:r>
    </w:p>
    <w:p w:rsidR="00490388" w:rsidRPr="0004219D" w:rsidRDefault="00490388" w:rsidP="0049038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5A0637" w:rsidRPr="00BD5EDC" w:rsidRDefault="00BD5EDC" w:rsidP="00BD5ED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D5EDC">
        <w:rPr>
          <w:rFonts w:ascii="Times New Roman" w:hAnsi="Times New Roman" w:cs="Times New Roman"/>
          <w:b/>
          <w:sz w:val="28"/>
          <w:szCs w:val="28"/>
        </w:rPr>
        <w:t>Завдання ІІІ</w:t>
      </w:r>
    </w:p>
    <w:p w:rsidR="00BD5EDC" w:rsidRDefault="00BD5EDC" w:rsidP="00EC6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EDC">
        <w:rPr>
          <w:rFonts w:ascii="Times New Roman" w:hAnsi="Times New Roman" w:cs="Times New Roman"/>
          <w:sz w:val="28"/>
          <w:szCs w:val="28"/>
        </w:rPr>
        <w:t xml:space="preserve">Ідеї Просвітництва захопили і монархів. Виник своєрідний ідеал – «освічений монарх», «монарх-філософ». На лаври таких вінценосців претендували Фрідріх ІІ Прусський, Марія Терезія Австрійська, Катерина ІІ. </w:t>
      </w:r>
    </w:p>
    <w:p w:rsidR="00BD5EDC" w:rsidRDefault="00BD5EDC" w:rsidP="00EC6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EDC">
        <w:rPr>
          <w:rFonts w:ascii="Times New Roman" w:hAnsi="Times New Roman" w:cs="Times New Roman"/>
          <w:sz w:val="28"/>
          <w:szCs w:val="28"/>
        </w:rPr>
        <w:t xml:space="preserve">Чим можна пояснити популярність Просвітницьких ідей при королівських дворах? </w:t>
      </w:r>
    </w:p>
    <w:p w:rsidR="00BD5EDC" w:rsidRPr="00BD5EDC" w:rsidRDefault="00BD5EDC" w:rsidP="00EC6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EDC">
        <w:rPr>
          <w:rFonts w:ascii="Times New Roman" w:hAnsi="Times New Roman" w:cs="Times New Roman"/>
          <w:sz w:val="28"/>
          <w:szCs w:val="28"/>
        </w:rPr>
        <w:t>Проаналізуйте причини виникнення і сутність «освіченого абсолютизму». У чому обмеженість освіченої монархії.</w:t>
      </w:r>
    </w:p>
    <w:p w:rsidR="00490388" w:rsidRPr="00490388" w:rsidRDefault="00490388" w:rsidP="0049038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388">
        <w:rPr>
          <w:rFonts w:ascii="Times New Roman" w:hAnsi="Times New Roman" w:cs="Times New Roman"/>
          <w:b/>
          <w:sz w:val="28"/>
          <w:szCs w:val="28"/>
        </w:rPr>
        <w:t>Орієнтовна</w:t>
      </w:r>
      <w:r w:rsidR="00032A04">
        <w:rPr>
          <w:rFonts w:ascii="Times New Roman" w:hAnsi="Times New Roman" w:cs="Times New Roman"/>
          <w:b/>
          <w:sz w:val="28"/>
          <w:szCs w:val="28"/>
        </w:rPr>
        <w:t xml:space="preserve"> теза</w:t>
      </w:r>
      <w:r w:rsidRPr="004903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A04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Pr="00490388">
        <w:rPr>
          <w:rFonts w:ascii="Times New Roman" w:hAnsi="Times New Roman" w:cs="Times New Roman"/>
          <w:b/>
          <w:sz w:val="28"/>
          <w:szCs w:val="28"/>
        </w:rPr>
        <w:t>відповід</w:t>
      </w:r>
      <w:r w:rsidR="00032A04">
        <w:rPr>
          <w:rFonts w:ascii="Times New Roman" w:hAnsi="Times New Roman" w:cs="Times New Roman"/>
          <w:b/>
          <w:sz w:val="28"/>
          <w:szCs w:val="28"/>
        </w:rPr>
        <w:t>і</w:t>
      </w:r>
      <w:r w:rsidRPr="00490388">
        <w:rPr>
          <w:rFonts w:ascii="Times New Roman" w:hAnsi="Times New Roman" w:cs="Times New Roman"/>
          <w:b/>
          <w:sz w:val="28"/>
          <w:szCs w:val="28"/>
        </w:rPr>
        <w:t>:</w:t>
      </w:r>
    </w:p>
    <w:p w:rsidR="00490388" w:rsidRPr="00D21C09" w:rsidRDefault="00490388" w:rsidP="0049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09">
        <w:rPr>
          <w:rFonts w:ascii="Times New Roman" w:hAnsi="Times New Roman" w:cs="Times New Roman"/>
          <w:sz w:val="28"/>
          <w:szCs w:val="28"/>
        </w:rPr>
        <w:t>Політика, що проводиться багатьма монархічними державами в другій половині XVIII століття, отримала назву освічений абсолютизм. Європейські та російські монархи, виховані на філософських ідеях загального блага, намагалися досягти його в своїх державах. Її суть полягає в ідеї побудови сильної світської держави і встановленні центральної влади. З одного боку, абсолютизм ввібрав в себе багатовікові традиції державного устрою. Однак при цьому він ніс в собі і нові риси. Крім прав, абсолютизм накладав на монархів і обов’язки.</w:t>
      </w:r>
    </w:p>
    <w:p w:rsidR="00EC69DC" w:rsidRPr="0004219D" w:rsidRDefault="00EC69DC" w:rsidP="00AB67A2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04723F" w:rsidRPr="0004723F" w:rsidRDefault="007A64DC" w:rsidP="000472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</w:t>
      </w:r>
      <w:r w:rsidR="0004723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4723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03CF3" w:rsidRPr="00040E32" w:rsidRDefault="007A64DC" w:rsidP="00A03CF3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32">
        <w:rPr>
          <w:rFonts w:ascii="Times New Roman" w:hAnsi="Times New Roman" w:cs="Times New Roman"/>
          <w:b/>
          <w:bCs/>
          <w:sz w:val="28"/>
          <w:szCs w:val="28"/>
        </w:rPr>
        <w:t>А.</w:t>
      </w:r>
      <w:r w:rsidR="00A03CF3" w:rsidRPr="00040E32">
        <w:rPr>
          <w:rFonts w:ascii="Times New Roman" w:hAnsi="Times New Roman" w:cs="Times New Roman"/>
          <w:b/>
          <w:bCs/>
          <w:sz w:val="28"/>
          <w:szCs w:val="28"/>
        </w:rPr>
        <w:t xml:space="preserve"> «Портретна галерея». Упізнай історичну особу за описом.</w:t>
      </w:r>
    </w:p>
    <w:p w:rsidR="00A03CF3" w:rsidRDefault="00A03CF3" w:rsidP="00A03CF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1123950" cy="1476375"/>
            <wp:effectExtent l="0" t="0" r="0" b="9525"/>
            <wp:docPr id="5" name="Рисунок 5" descr="Могильницький_Ів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гильницький_Іва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1228725" cy="1476375"/>
            <wp:effectExtent l="0" t="0" r="9525" b="9525"/>
            <wp:docPr id="4" name="Рисунок 4" descr="250px-Markian_Shashkev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50px-Markian_Shashkevyc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1304925" cy="1457325"/>
            <wp:effectExtent l="0" t="0" r="9525" b="9525"/>
            <wp:docPr id="3" name="Рисунок 3" descr="Hryhoriy-Yahymov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ryhoriy-Yahymovyc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933450" cy="1466850"/>
            <wp:effectExtent l="0" t="0" r="0" b="0"/>
            <wp:docPr id="2" name="Рисунок 2" descr="Oleksandr_Dukhnov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leksandr_Dukhnovyc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1028700" cy="1495425"/>
            <wp:effectExtent l="0" t="0" r="0" b="9525"/>
            <wp:docPr id="1" name="Рисунок 1" descr="Иоанникий_Базил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оанникий_Базилович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A03CF3" w:rsidRDefault="00A03CF3" w:rsidP="00A03CF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А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Б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В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Г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Д</w:t>
      </w:r>
    </w:p>
    <w:p w:rsidR="00A03CF3" w:rsidRPr="00A03CF3" w:rsidRDefault="00A03CF3" w:rsidP="00A03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F3">
        <w:rPr>
          <w:rFonts w:ascii="Times New Roman" w:hAnsi="Times New Roman" w:cs="Times New Roman"/>
          <w:sz w:val="28"/>
          <w:szCs w:val="28"/>
        </w:rPr>
        <w:t xml:space="preserve">1. Організатор «Товариства галицьких греко-католицьких священників для поширення </w:t>
      </w:r>
      <w:proofErr w:type="spellStart"/>
      <w:r w:rsidRPr="00A03CF3">
        <w:rPr>
          <w:rFonts w:ascii="Times New Roman" w:hAnsi="Times New Roman" w:cs="Times New Roman"/>
          <w:sz w:val="28"/>
          <w:szCs w:val="28"/>
        </w:rPr>
        <w:t>письмами</w:t>
      </w:r>
      <w:proofErr w:type="spellEnd"/>
      <w:r w:rsidRPr="00A03CF3">
        <w:rPr>
          <w:rFonts w:ascii="Times New Roman" w:hAnsi="Times New Roman" w:cs="Times New Roman"/>
          <w:sz w:val="28"/>
          <w:szCs w:val="28"/>
        </w:rPr>
        <w:t xml:space="preserve"> просвіти і культури серед вірних» у Перемишлі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03CF3">
        <w:rPr>
          <w:rFonts w:ascii="Times New Roman" w:hAnsi="Times New Roman" w:cs="Times New Roman"/>
          <w:sz w:val="28"/>
          <w:szCs w:val="28"/>
        </w:rPr>
        <w:t>1816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CF3">
        <w:rPr>
          <w:rFonts w:ascii="Times New Roman" w:hAnsi="Times New Roman" w:cs="Times New Roman"/>
          <w:sz w:val="28"/>
          <w:szCs w:val="28"/>
        </w:rPr>
        <w:t>р.</w:t>
      </w:r>
      <w:r w:rsidR="005364B1">
        <w:rPr>
          <w:rFonts w:ascii="Times New Roman" w:hAnsi="Times New Roman" w:cs="Times New Roman"/>
          <w:sz w:val="28"/>
          <w:szCs w:val="28"/>
        </w:rPr>
        <w:t>;</w:t>
      </w:r>
      <w:r w:rsidRPr="00A03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CF3" w:rsidRPr="00A03CF3" w:rsidRDefault="00A03CF3" w:rsidP="00A03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F3">
        <w:rPr>
          <w:rFonts w:ascii="Times New Roman" w:hAnsi="Times New Roman" w:cs="Times New Roman"/>
          <w:sz w:val="28"/>
          <w:szCs w:val="28"/>
        </w:rPr>
        <w:t>2. Автор першої наукової праці з історії Закарпаття – «Короткого нари</w:t>
      </w:r>
      <w:r w:rsidR="005364B1">
        <w:rPr>
          <w:rFonts w:ascii="Times New Roman" w:hAnsi="Times New Roman" w:cs="Times New Roman"/>
          <w:sz w:val="28"/>
          <w:szCs w:val="28"/>
        </w:rPr>
        <w:t xml:space="preserve">су фундації Федора </w:t>
      </w:r>
      <w:proofErr w:type="spellStart"/>
      <w:r w:rsidR="005364B1">
        <w:rPr>
          <w:rFonts w:ascii="Times New Roman" w:hAnsi="Times New Roman" w:cs="Times New Roman"/>
          <w:sz w:val="28"/>
          <w:szCs w:val="28"/>
        </w:rPr>
        <w:t>Коріатовича</w:t>
      </w:r>
      <w:proofErr w:type="spellEnd"/>
      <w:r w:rsidR="005364B1">
        <w:rPr>
          <w:rFonts w:ascii="Times New Roman" w:hAnsi="Times New Roman" w:cs="Times New Roman"/>
          <w:sz w:val="28"/>
          <w:szCs w:val="28"/>
        </w:rPr>
        <w:t>»;</w:t>
      </w:r>
      <w:r w:rsidRPr="00A03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CF3" w:rsidRPr="00A03CF3" w:rsidRDefault="00A03CF3" w:rsidP="00A03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F3">
        <w:rPr>
          <w:rFonts w:ascii="Times New Roman" w:hAnsi="Times New Roman" w:cs="Times New Roman"/>
          <w:sz w:val="28"/>
          <w:szCs w:val="28"/>
        </w:rPr>
        <w:t xml:space="preserve">3. Автор гімну закарпатських українців «Я Русин був, </w:t>
      </w:r>
      <w:proofErr w:type="spellStart"/>
      <w:r w:rsidRPr="00A03CF3">
        <w:rPr>
          <w:rFonts w:ascii="Times New Roman" w:hAnsi="Times New Roman" w:cs="Times New Roman"/>
          <w:sz w:val="28"/>
          <w:szCs w:val="28"/>
        </w:rPr>
        <w:t>єсм</w:t>
      </w:r>
      <w:proofErr w:type="spellEnd"/>
      <w:r w:rsidRPr="00A03CF3">
        <w:rPr>
          <w:rFonts w:ascii="Times New Roman" w:hAnsi="Times New Roman" w:cs="Times New Roman"/>
          <w:sz w:val="28"/>
          <w:szCs w:val="28"/>
        </w:rPr>
        <w:t xml:space="preserve"> і буду …»</w:t>
      </w:r>
      <w:r w:rsidR="005364B1">
        <w:rPr>
          <w:rFonts w:ascii="Times New Roman" w:hAnsi="Times New Roman" w:cs="Times New Roman"/>
          <w:sz w:val="28"/>
          <w:szCs w:val="28"/>
        </w:rPr>
        <w:t>;</w:t>
      </w:r>
      <w:r w:rsidRPr="00A03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CF3" w:rsidRPr="00A03CF3" w:rsidRDefault="00A03CF3" w:rsidP="00A03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F3">
        <w:rPr>
          <w:rFonts w:ascii="Times New Roman" w:hAnsi="Times New Roman" w:cs="Times New Roman"/>
          <w:sz w:val="28"/>
          <w:szCs w:val="28"/>
        </w:rPr>
        <w:t>4. Духовний лідер «Руської трійці»</w:t>
      </w:r>
      <w:r w:rsidR="005364B1">
        <w:rPr>
          <w:rFonts w:ascii="Times New Roman" w:hAnsi="Times New Roman" w:cs="Times New Roman"/>
          <w:sz w:val="28"/>
          <w:szCs w:val="28"/>
        </w:rPr>
        <w:t>;</w:t>
      </w:r>
      <w:r w:rsidRPr="00A03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CF3" w:rsidRPr="00A03CF3" w:rsidRDefault="00A03CF3" w:rsidP="00A03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F3">
        <w:rPr>
          <w:rFonts w:ascii="Times New Roman" w:hAnsi="Times New Roman" w:cs="Times New Roman"/>
          <w:sz w:val="28"/>
          <w:szCs w:val="28"/>
        </w:rPr>
        <w:t>5. Очільник Головної руської ради, єпископ</w:t>
      </w:r>
      <w:r w:rsidR="005364B1">
        <w:rPr>
          <w:rFonts w:ascii="Times New Roman" w:hAnsi="Times New Roman" w:cs="Times New Roman"/>
          <w:sz w:val="28"/>
          <w:szCs w:val="28"/>
        </w:rPr>
        <w:t>.</w:t>
      </w:r>
      <w:r w:rsidRPr="00A03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CF3" w:rsidRDefault="00AB67A2" w:rsidP="00A03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7A2">
        <w:rPr>
          <w:rFonts w:ascii="Times New Roman" w:hAnsi="Times New Roman" w:cs="Times New Roman"/>
          <w:b/>
          <w:sz w:val="28"/>
          <w:szCs w:val="28"/>
        </w:rPr>
        <w:t>Відповідь:</w:t>
      </w:r>
      <w:r>
        <w:rPr>
          <w:rFonts w:ascii="Times New Roman" w:hAnsi="Times New Roman" w:cs="Times New Roman"/>
          <w:sz w:val="28"/>
          <w:szCs w:val="28"/>
        </w:rPr>
        <w:t xml:space="preserve"> 1-А (Іван Могильницький), 2-Д (</w:t>
      </w:r>
      <w:proofErr w:type="spellStart"/>
      <w:r>
        <w:rPr>
          <w:rFonts w:ascii="Times New Roman" w:hAnsi="Times New Roman" w:cs="Times New Roman"/>
          <w:sz w:val="28"/>
          <w:szCs w:val="28"/>
        </w:rPr>
        <w:t>Іоаникій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Базилович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68191E">
        <w:rPr>
          <w:rFonts w:ascii="Times New Roman" w:hAnsi="Times New Roman" w:cs="Times New Roman"/>
          <w:sz w:val="28"/>
          <w:szCs w:val="28"/>
        </w:rPr>
        <w:t>3-Г (Олександр Духнович),</w:t>
      </w:r>
      <w:r w:rsidR="00FC57EA">
        <w:rPr>
          <w:rFonts w:ascii="Times New Roman" w:hAnsi="Times New Roman" w:cs="Times New Roman"/>
          <w:sz w:val="28"/>
          <w:szCs w:val="28"/>
        </w:rPr>
        <w:t xml:space="preserve"> 4-Б (Маркіян Шашкевич), </w:t>
      </w:r>
      <w:r w:rsidR="0004219D">
        <w:rPr>
          <w:rFonts w:ascii="Times New Roman" w:hAnsi="Times New Roman" w:cs="Times New Roman"/>
          <w:sz w:val="28"/>
          <w:szCs w:val="28"/>
        </w:rPr>
        <w:t xml:space="preserve">5-В (Григорій </w:t>
      </w:r>
      <w:proofErr w:type="spellStart"/>
      <w:r w:rsidR="0004219D">
        <w:rPr>
          <w:rFonts w:ascii="Times New Roman" w:hAnsi="Times New Roman" w:cs="Times New Roman"/>
          <w:sz w:val="28"/>
          <w:szCs w:val="28"/>
        </w:rPr>
        <w:t>Яхимович</w:t>
      </w:r>
      <w:proofErr w:type="spellEnd"/>
      <w:r w:rsidR="0004219D">
        <w:rPr>
          <w:rFonts w:ascii="Times New Roman" w:hAnsi="Times New Roman" w:cs="Times New Roman"/>
          <w:sz w:val="28"/>
          <w:szCs w:val="28"/>
        </w:rPr>
        <w:t>)</w:t>
      </w:r>
    </w:p>
    <w:p w:rsidR="00AB67A2" w:rsidRPr="00A03CF3" w:rsidRDefault="00AB67A2" w:rsidP="00A03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384" w:rsidRPr="004943F7" w:rsidRDefault="007A64DC" w:rsidP="00E52384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32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E52384" w:rsidRPr="004943F7">
        <w:rPr>
          <w:rFonts w:ascii="Times New Roman" w:hAnsi="Times New Roman" w:cs="Times New Roman"/>
          <w:b/>
          <w:bCs/>
          <w:sz w:val="28"/>
          <w:szCs w:val="28"/>
        </w:rPr>
        <w:t>Що об’єднує наведені прізвища? Поясніть свій вибір.</w:t>
      </w:r>
    </w:p>
    <w:p w:rsidR="00E52384" w:rsidRPr="004943F7" w:rsidRDefault="00040E32" w:rsidP="00E52384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43F7">
        <w:rPr>
          <w:rFonts w:ascii="Times New Roman" w:hAnsi="Times New Roman" w:cs="Times New Roman"/>
          <w:bCs/>
          <w:sz w:val="28"/>
          <w:szCs w:val="28"/>
        </w:rPr>
        <w:t xml:space="preserve">П. Симиренко, </w:t>
      </w:r>
      <w:r w:rsidR="00E52384" w:rsidRPr="004943F7">
        <w:rPr>
          <w:rFonts w:ascii="Times New Roman" w:hAnsi="Times New Roman" w:cs="Times New Roman"/>
          <w:bCs/>
          <w:sz w:val="28"/>
          <w:szCs w:val="28"/>
        </w:rPr>
        <w:t xml:space="preserve">В. </w:t>
      </w:r>
      <w:proofErr w:type="spellStart"/>
      <w:r w:rsidR="00E52384" w:rsidRPr="004943F7">
        <w:rPr>
          <w:rFonts w:ascii="Times New Roman" w:hAnsi="Times New Roman" w:cs="Times New Roman"/>
          <w:bCs/>
          <w:sz w:val="28"/>
          <w:szCs w:val="28"/>
        </w:rPr>
        <w:t>Штернберг</w:t>
      </w:r>
      <w:proofErr w:type="spellEnd"/>
      <w:r w:rsidR="00E52384" w:rsidRPr="004943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943F7">
        <w:rPr>
          <w:rFonts w:ascii="Times New Roman" w:hAnsi="Times New Roman" w:cs="Times New Roman"/>
          <w:bCs/>
          <w:sz w:val="28"/>
          <w:szCs w:val="28"/>
        </w:rPr>
        <w:t xml:space="preserve">Х. Алчевська, П. Куліш, М. </w:t>
      </w:r>
      <w:proofErr w:type="spellStart"/>
      <w:r w:rsidRPr="004943F7">
        <w:rPr>
          <w:rFonts w:ascii="Times New Roman" w:hAnsi="Times New Roman" w:cs="Times New Roman"/>
          <w:bCs/>
          <w:sz w:val="28"/>
          <w:szCs w:val="28"/>
        </w:rPr>
        <w:t>Микешин</w:t>
      </w:r>
      <w:proofErr w:type="spellEnd"/>
      <w:r w:rsidR="00E52384" w:rsidRPr="004943F7">
        <w:rPr>
          <w:rFonts w:ascii="Times New Roman" w:hAnsi="Times New Roman" w:cs="Times New Roman"/>
          <w:bCs/>
          <w:sz w:val="28"/>
          <w:szCs w:val="28"/>
        </w:rPr>
        <w:t>.</w:t>
      </w:r>
    </w:p>
    <w:p w:rsidR="00040E32" w:rsidRPr="004943F7" w:rsidRDefault="004943F7" w:rsidP="00040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6"/>
          <w:lang w:eastAsia="uk-UA"/>
        </w:rPr>
      </w:pPr>
      <w:r w:rsidRPr="004943F7">
        <w:rPr>
          <w:rFonts w:ascii="Times New Roman" w:eastAsia="Times New Roman" w:hAnsi="Times New Roman" w:cs="Times New Roman"/>
          <w:b/>
          <w:sz w:val="28"/>
          <w:szCs w:val="16"/>
          <w:lang w:eastAsia="uk-UA"/>
        </w:rPr>
        <w:t>Відповідь:</w:t>
      </w:r>
      <w:r>
        <w:rPr>
          <w:rFonts w:ascii="Times New Roman" w:eastAsia="Times New Roman" w:hAnsi="Times New Roman" w:cs="Times New Roman"/>
          <w:sz w:val="28"/>
          <w:szCs w:val="16"/>
          <w:lang w:eastAsia="uk-UA"/>
        </w:rPr>
        <w:t xml:space="preserve"> В. </w:t>
      </w:r>
      <w:proofErr w:type="spellStart"/>
      <w:r>
        <w:rPr>
          <w:rFonts w:ascii="Times New Roman" w:eastAsia="Times New Roman" w:hAnsi="Times New Roman" w:cs="Times New Roman"/>
          <w:sz w:val="28"/>
          <w:szCs w:val="16"/>
          <w:lang w:eastAsia="uk-UA"/>
        </w:rPr>
        <w:t>Штенберг</w:t>
      </w:r>
      <w:proofErr w:type="spellEnd"/>
      <w:r>
        <w:rPr>
          <w:rFonts w:ascii="Times New Roman" w:eastAsia="Times New Roman" w:hAnsi="Times New Roman" w:cs="Times New Roman"/>
          <w:sz w:val="28"/>
          <w:szCs w:val="16"/>
          <w:lang w:eastAsia="uk-UA"/>
        </w:rPr>
        <w:t xml:space="preserve"> – єдина ілюстрація до «Кобзаря»; П. Симиренко – меценат, коштом якого видано «Кобзар» 1860 р.; П. Куліш – у його друкарні надруковано «Кобзар»; М. </w:t>
      </w:r>
      <w:proofErr w:type="spellStart"/>
      <w:r>
        <w:rPr>
          <w:rFonts w:ascii="Times New Roman" w:eastAsia="Times New Roman" w:hAnsi="Times New Roman" w:cs="Times New Roman"/>
          <w:sz w:val="28"/>
          <w:szCs w:val="16"/>
          <w:lang w:eastAsia="uk-UA"/>
        </w:rPr>
        <w:t>Микешин</w:t>
      </w:r>
      <w:proofErr w:type="spellEnd"/>
      <w:r>
        <w:rPr>
          <w:rFonts w:ascii="Times New Roman" w:eastAsia="Times New Roman" w:hAnsi="Times New Roman" w:cs="Times New Roman"/>
          <w:sz w:val="28"/>
          <w:szCs w:val="16"/>
          <w:lang w:eastAsia="uk-UA"/>
        </w:rPr>
        <w:t xml:space="preserve"> – намалював портрет поета, надрукований в Кобзарі 1860 р.; Х. Алчевська – українська громадська діячка, яка своїми стараннями допомогла відкрити перший пам’ятник на українських землях Т. Шевченко у Харкові.</w:t>
      </w:r>
    </w:p>
    <w:p w:rsidR="00040E32" w:rsidRPr="00040E32" w:rsidRDefault="00040E32" w:rsidP="00040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40E3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В. З переліку історичних осіб складіть шість пар сучасників. Випишіть ці пари. </w:t>
      </w:r>
    </w:p>
    <w:p w:rsidR="00040E32" w:rsidRDefault="00040E32" w:rsidP="00040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Гетьман Петро Сагайдачний, султан Сулейман Пишний, кардинал Риш</w:t>
      </w:r>
      <w:r w:rsidR="00937E03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льє, королева Вікторія І, князь Данило Галицький, полководець Юлій Цезар, король Людовік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XVI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Генріх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ІІ, імператор Микола І, полководець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імператор Фрідріх ІІ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Штауфен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імператриця Катерина ІІ.</w:t>
      </w:r>
    </w:p>
    <w:p w:rsidR="00040E32" w:rsidRPr="00E8252D" w:rsidRDefault="00040E32" w:rsidP="00040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8252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Відповідь:</w:t>
      </w:r>
    </w:p>
    <w:p w:rsidR="00040E32" w:rsidRDefault="00040E32" w:rsidP="00040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Гетьман Петро Сагайдачний, кардинал Риш</w:t>
      </w:r>
      <w:r w:rsidR="00937E03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льє</w:t>
      </w:r>
    </w:p>
    <w:p w:rsidR="00040E32" w:rsidRDefault="00040E32" w:rsidP="00040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королева Вікторія І, імператор Микола І</w:t>
      </w:r>
    </w:p>
    <w:p w:rsidR="00040E32" w:rsidRDefault="00040E32" w:rsidP="00040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король Людовік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XVI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імператриця Катерина ІІ</w:t>
      </w:r>
    </w:p>
    <w:p w:rsidR="00040E32" w:rsidRDefault="00040E32" w:rsidP="00040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султан Сулейман Пишний, Генріх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ІІ</w:t>
      </w:r>
    </w:p>
    <w:p w:rsidR="00040E32" w:rsidRDefault="00040E32" w:rsidP="00040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полководець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полководець Юлій Цезар</w:t>
      </w:r>
    </w:p>
    <w:p w:rsidR="00040E32" w:rsidRDefault="00040E32" w:rsidP="00040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імператор Фрідріх ІІ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Штауфен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князь Данило Галицький</w:t>
      </w:r>
    </w:p>
    <w:p w:rsidR="00040E32" w:rsidRPr="001C3B53" w:rsidRDefault="00040E32" w:rsidP="00040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964A3" w:rsidRDefault="00E964A3" w:rsidP="00A03CF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964A3" w:rsidRDefault="00E964A3" w:rsidP="00A03CF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F57C6" w:rsidRPr="00975603" w:rsidRDefault="000F57C6" w:rsidP="002F2205">
      <w:pPr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sectPr w:rsidR="000F57C6" w:rsidRPr="009756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6277A"/>
    <w:multiLevelType w:val="hybridMultilevel"/>
    <w:tmpl w:val="CA2A249E"/>
    <w:lvl w:ilvl="0" w:tplc="1FB486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00B81"/>
    <w:multiLevelType w:val="hybridMultilevel"/>
    <w:tmpl w:val="10A02822"/>
    <w:lvl w:ilvl="0" w:tplc="2E3C1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C4C78"/>
    <w:multiLevelType w:val="hybridMultilevel"/>
    <w:tmpl w:val="F328F996"/>
    <w:lvl w:ilvl="0" w:tplc="7EACFB3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63FA"/>
    <w:rsid w:val="00031BEA"/>
    <w:rsid w:val="00032A04"/>
    <w:rsid w:val="00040E32"/>
    <w:rsid w:val="0004219D"/>
    <w:rsid w:val="0004723F"/>
    <w:rsid w:val="000F57C6"/>
    <w:rsid w:val="00134B5C"/>
    <w:rsid w:val="001536E8"/>
    <w:rsid w:val="001C3B53"/>
    <w:rsid w:val="002257F3"/>
    <w:rsid w:val="002A2EA4"/>
    <w:rsid w:val="002F2205"/>
    <w:rsid w:val="003B62E4"/>
    <w:rsid w:val="003C3715"/>
    <w:rsid w:val="003E3C7F"/>
    <w:rsid w:val="003F1012"/>
    <w:rsid w:val="00490388"/>
    <w:rsid w:val="004943F7"/>
    <w:rsid w:val="005364B1"/>
    <w:rsid w:val="00557A6A"/>
    <w:rsid w:val="005A0637"/>
    <w:rsid w:val="006118EE"/>
    <w:rsid w:val="0068191E"/>
    <w:rsid w:val="007050E8"/>
    <w:rsid w:val="0078199E"/>
    <w:rsid w:val="007A64DC"/>
    <w:rsid w:val="00937E03"/>
    <w:rsid w:val="00975603"/>
    <w:rsid w:val="00A03CF3"/>
    <w:rsid w:val="00AB67A2"/>
    <w:rsid w:val="00B02FD2"/>
    <w:rsid w:val="00B66F33"/>
    <w:rsid w:val="00B75DE8"/>
    <w:rsid w:val="00B92196"/>
    <w:rsid w:val="00BD3DB6"/>
    <w:rsid w:val="00BD5EDC"/>
    <w:rsid w:val="00BD6DE6"/>
    <w:rsid w:val="00C02DF8"/>
    <w:rsid w:val="00C034D0"/>
    <w:rsid w:val="00D46C67"/>
    <w:rsid w:val="00D86FD8"/>
    <w:rsid w:val="00E52384"/>
    <w:rsid w:val="00E8252D"/>
    <w:rsid w:val="00E964A3"/>
    <w:rsid w:val="00EC69DC"/>
    <w:rsid w:val="00F62ABA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DB6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A03CF3"/>
    <w:pPr>
      <w:ind w:left="720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A0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CF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F57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DB6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A03CF3"/>
    <w:pPr>
      <w:ind w:left="720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A0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CF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F57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5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Perlik</cp:lastModifiedBy>
  <cp:revision>47</cp:revision>
  <dcterms:created xsi:type="dcterms:W3CDTF">2020-10-16T05:50:00Z</dcterms:created>
  <dcterms:modified xsi:type="dcterms:W3CDTF">2022-01-28T12:12:00Z</dcterms:modified>
</cp:coreProperties>
</file>