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B69" w:rsidRPr="002E0EF4" w:rsidRDefault="00864B69" w:rsidP="00120DA9">
      <w:pPr>
        <w:pStyle w:val="Default"/>
        <w:jc w:val="center"/>
        <w:rPr>
          <w:b/>
          <w:sz w:val="28"/>
          <w:szCs w:val="28"/>
        </w:rPr>
      </w:pPr>
      <w:r w:rsidRPr="002E0EF4">
        <w:rPr>
          <w:b/>
          <w:sz w:val="28"/>
          <w:szCs w:val="28"/>
        </w:rPr>
        <w:t>Методичні рекомендації з використання інфографіки на уроках зарубіжної літератури та російської мови</w:t>
      </w:r>
    </w:p>
    <w:p w:rsidR="00864B69" w:rsidRPr="002E0EF4" w:rsidRDefault="00864B69" w:rsidP="00120DA9">
      <w:pPr>
        <w:pStyle w:val="Default"/>
        <w:jc w:val="center"/>
        <w:rPr>
          <w:b/>
          <w:sz w:val="28"/>
          <w:szCs w:val="28"/>
        </w:rPr>
      </w:pPr>
    </w:p>
    <w:p w:rsidR="00864B69" w:rsidRPr="002E0EF4" w:rsidRDefault="00864B69" w:rsidP="00120DA9">
      <w:pPr>
        <w:pStyle w:val="Default"/>
        <w:ind w:firstLine="708"/>
        <w:jc w:val="both"/>
        <w:rPr>
          <w:sz w:val="28"/>
          <w:szCs w:val="28"/>
        </w:rPr>
      </w:pPr>
      <w:r w:rsidRPr="002E0EF4">
        <w:rPr>
          <w:sz w:val="28"/>
          <w:szCs w:val="28"/>
        </w:rPr>
        <w:t xml:space="preserve">Інфографіка (від лат. – інформування, роз’яснення; та грец. – пишу); </w:t>
      </w:r>
      <w:r>
        <w:rPr>
          <w:sz w:val="28"/>
          <w:szCs w:val="28"/>
        </w:rPr>
        <w:t>у</w:t>
      </w:r>
      <w:r w:rsidRPr="002E0EF4">
        <w:rPr>
          <w:sz w:val="28"/>
          <w:szCs w:val="28"/>
        </w:rPr>
        <w:t xml:space="preserve"> широкому розумінні – це візуальне подання інформації, поєднання тексту та графіки, створене з метою повідомити певну інформац</w:t>
      </w:r>
      <w:r>
        <w:rPr>
          <w:sz w:val="28"/>
          <w:szCs w:val="28"/>
        </w:rPr>
        <w:t>ію, особливо у великому обсязі (</w:t>
      </w:r>
      <w:r w:rsidRPr="002E0EF4">
        <w:rPr>
          <w:sz w:val="28"/>
          <w:szCs w:val="28"/>
        </w:rPr>
        <w:t>це, фактично, урок, поданий в одному малюнку</w:t>
      </w:r>
      <w:r>
        <w:rPr>
          <w:sz w:val="28"/>
          <w:szCs w:val="28"/>
        </w:rPr>
        <w:t>)</w:t>
      </w:r>
      <w:r w:rsidRPr="002E0EF4">
        <w:rPr>
          <w:sz w:val="28"/>
          <w:szCs w:val="28"/>
        </w:rPr>
        <w:t>.</w:t>
      </w:r>
    </w:p>
    <w:p w:rsidR="00864B69" w:rsidRPr="002E0EF4" w:rsidRDefault="00864B69" w:rsidP="00120DA9">
      <w:pPr>
        <w:widowControl w:val="0"/>
        <w:spacing w:after="0" w:line="240" w:lineRule="auto"/>
        <w:ind w:firstLine="708"/>
        <w:jc w:val="both"/>
        <w:rPr>
          <w:rFonts w:ascii="Times New Roman" w:hAnsi="Times New Roman"/>
          <w:sz w:val="28"/>
          <w:szCs w:val="28"/>
          <w:lang w:eastAsia="ru-RU"/>
        </w:rPr>
      </w:pPr>
      <w:r w:rsidRPr="002E0EF4">
        <w:rPr>
          <w:rFonts w:ascii="Times New Roman" w:hAnsi="Times New Roman"/>
          <w:sz w:val="28"/>
          <w:szCs w:val="28"/>
          <w:lang w:eastAsia="ru-RU"/>
        </w:rPr>
        <w:t xml:space="preserve">Серед основних </w:t>
      </w:r>
      <w:r w:rsidRPr="00F60F33">
        <w:rPr>
          <w:rFonts w:ascii="Times New Roman" w:hAnsi="Times New Roman"/>
          <w:b/>
          <w:i/>
          <w:sz w:val="28"/>
          <w:szCs w:val="28"/>
          <w:lang w:eastAsia="ru-RU"/>
        </w:rPr>
        <w:t>функцій,</w:t>
      </w:r>
      <w:r w:rsidRPr="002E0EF4">
        <w:rPr>
          <w:rFonts w:ascii="Times New Roman" w:hAnsi="Times New Roman"/>
          <w:sz w:val="28"/>
          <w:szCs w:val="28"/>
          <w:lang w:eastAsia="ru-RU"/>
        </w:rPr>
        <w:t xml:space="preserve"> що виконує інфографіка, дослідники називають такі: інформування; привернення уваги та підвищення інтересу до теми; полегшення сприйняття інформації (особливо перевантаженої статистичними даними); краще її розуміння; лаконічне поєднання великих обсягів інформації, чисел та візуального ряду; негайне і всеосяжне читання; підсилення довіри до повідомлюваного тощо</w:t>
      </w:r>
      <w:r>
        <w:rPr>
          <w:rFonts w:ascii="Times New Roman" w:hAnsi="Times New Roman"/>
          <w:sz w:val="28"/>
          <w:szCs w:val="28"/>
          <w:lang w:eastAsia="ru-RU"/>
        </w:rPr>
        <w:t>.</w:t>
      </w:r>
    </w:p>
    <w:p w:rsidR="00864B69" w:rsidRDefault="00864B69" w:rsidP="00120DA9">
      <w:pPr>
        <w:widowControl w:val="0"/>
        <w:spacing w:after="0" w:line="240" w:lineRule="auto"/>
        <w:ind w:firstLine="708"/>
        <w:jc w:val="both"/>
        <w:rPr>
          <w:rFonts w:ascii="Times New Roman" w:hAnsi="Times New Roman"/>
          <w:sz w:val="28"/>
          <w:szCs w:val="28"/>
          <w:lang w:eastAsia="ru-RU"/>
        </w:rPr>
      </w:pPr>
      <w:r w:rsidRPr="002E0EF4">
        <w:rPr>
          <w:rFonts w:ascii="Times New Roman" w:hAnsi="Times New Roman"/>
          <w:sz w:val="28"/>
          <w:szCs w:val="28"/>
          <w:lang w:eastAsia="ru-RU"/>
        </w:rPr>
        <w:t xml:space="preserve">Традиційно до </w:t>
      </w:r>
      <w:r w:rsidRPr="00F60F33">
        <w:rPr>
          <w:rFonts w:ascii="Times New Roman" w:hAnsi="Times New Roman"/>
          <w:b/>
          <w:i/>
          <w:sz w:val="28"/>
          <w:szCs w:val="28"/>
          <w:lang w:eastAsia="ru-RU"/>
        </w:rPr>
        <w:t>жанрів</w:t>
      </w:r>
      <w:r w:rsidRPr="002E0EF4">
        <w:rPr>
          <w:rFonts w:ascii="Times New Roman" w:hAnsi="Times New Roman"/>
          <w:sz w:val="28"/>
          <w:szCs w:val="28"/>
          <w:lang w:eastAsia="ru-RU"/>
        </w:rPr>
        <w:t xml:space="preserve"> найпростішої інфографіки зараховують таблиці, графіки, карти, кругові діаграми, логічні схеми. Більш складна інфографіка може комбінувати текстові блоки, фотографії, карти, таблиці, діаграми, навіть комікси, все, що може допомогти створити повноцінну графічну розповідь. Вона допомагає в поширенні ідей і залученні уваги.</w:t>
      </w:r>
    </w:p>
    <w:p w:rsidR="00864B69" w:rsidRPr="002E0EF4" w:rsidRDefault="00864B69" w:rsidP="00120DA9">
      <w:pPr>
        <w:spacing w:after="0" w:line="240" w:lineRule="auto"/>
        <w:ind w:firstLine="708"/>
        <w:jc w:val="both"/>
        <w:rPr>
          <w:rFonts w:ascii="Times New Roman" w:hAnsi="Times New Roman"/>
          <w:color w:val="000000"/>
          <w:sz w:val="28"/>
          <w:szCs w:val="28"/>
          <w:lang w:eastAsia="uk-UA"/>
        </w:rPr>
      </w:pPr>
      <w:r w:rsidRPr="002E0EF4">
        <w:rPr>
          <w:rFonts w:ascii="Times New Roman" w:hAnsi="Times New Roman"/>
          <w:color w:val="000000"/>
          <w:sz w:val="28"/>
          <w:szCs w:val="28"/>
          <w:lang w:eastAsia="uk-UA"/>
        </w:rPr>
        <w:t xml:space="preserve">Інфографіка допомагає вирішення низки </w:t>
      </w:r>
      <w:r w:rsidRPr="00F60F33">
        <w:rPr>
          <w:rFonts w:ascii="Times New Roman" w:hAnsi="Times New Roman"/>
          <w:b/>
          <w:i/>
          <w:color w:val="000000"/>
          <w:sz w:val="28"/>
          <w:szCs w:val="28"/>
          <w:lang w:eastAsia="uk-UA"/>
        </w:rPr>
        <w:t>актуальних питань</w:t>
      </w:r>
      <w:r w:rsidRPr="002E0EF4">
        <w:rPr>
          <w:rFonts w:ascii="Times New Roman" w:hAnsi="Times New Roman"/>
          <w:color w:val="000000"/>
          <w:sz w:val="28"/>
          <w:szCs w:val="28"/>
          <w:lang w:eastAsia="uk-UA"/>
        </w:rPr>
        <w:t>, які постають перед сучасним учителем:</w:t>
      </w:r>
    </w:p>
    <w:p w:rsidR="00864B69" w:rsidRPr="00F60F33" w:rsidRDefault="00864B69" w:rsidP="002C7374">
      <w:pPr>
        <w:pStyle w:val="ListParagraph"/>
        <w:numPr>
          <w:ilvl w:val="0"/>
          <w:numId w:val="20"/>
        </w:numPr>
        <w:spacing w:after="0" w:line="240" w:lineRule="auto"/>
        <w:jc w:val="both"/>
        <w:rPr>
          <w:rFonts w:ascii="Times New Roman" w:hAnsi="Times New Roman"/>
          <w:color w:val="000000"/>
          <w:sz w:val="28"/>
          <w:szCs w:val="28"/>
          <w:lang w:eastAsia="uk-UA"/>
        </w:rPr>
      </w:pPr>
      <w:r w:rsidRPr="00F60F33">
        <w:rPr>
          <w:rFonts w:ascii="Times New Roman" w:hAnsi="Times New Roman"/>
          <w:color w:val="000000"/>
          <w:sz w:val="28"/>
          <w:szCs w:val="28"/>
          <w:lang w:eastAsia="uk-UA"/>
        </w:rPr>
        <w:t>як сформувати компетентну особистість;</w:t>
      </w:r>
    </w:p>
    <w:p w:rsidR="00864B69" w:rsidRPr="00F60F33" w:rsidRDefault="00864B69" w:rsidP="002C7374">
      <w:pPr>
        <w:pStyle w:val="ListParagraph"/>
        <w:numPr>
          <w:ilvl w:val="0"/>
          <w:numId w:val="20"/>
        </w:numPr>
        <w:spacing w:after="0" w:line="240" w:lineRule="auto"/>
        <w:jc w:val="both"/>
        <w:rPr>
          <w:rFonts w:ascii="Times New Roman" w:hAnsi="Times New Roman"/>
          <w:color w:val="000000"/>
          <w:sz w:val="28"/>
          <w:szCs w:val="28"/>
          <w:lang w:eastAsia="uk-UA"/>
        </w:rPr>
      </w:pPr>
      <w:r w:rsidRPr="00F60F33">
        <w:rPr>
          <w:rFonts w:ascii="Times New Roman" w:hAnsi="Times New Roman"/>
          <w:color w:val="000000"/>
          <w:sz w:val="28"/>
          <w:szCs w:val="28"/>
          <w:lang w:eastAsia="uk-UA"/>
        </w:rPr>
        <w:t>як розвивати творчі здібності учнів;</w:t>
      </w:r>
    </w:p>
    <w:p w:rsidR="00864B69" w:rsidRPr="00F60F33" w:rsidRDefault="00864B69" w:rsidP="002C7374">
      <w:pPr>
        <w:pStyle w:val="ListParagraph"/>
        <w:numPr>
          <w:ilvl w:val="0"/>
          <w:numId w:val="20"/>
        </w:numPr>
        <w:spacing w:after="0" w:line="240" w:lineRule="auto"/>
        <w:jc w:val="both"/>
        <w:rPr>
          <w:rFonts w:ascii="Times New Roman" w:hAnsi="Times New Roman"/>
          <w:color w:val="000000"/>
          <w:sz w:val="28"/>
          <w:szCs w:val="28"/>
          <w:lang w:eastAsia="uk-UA"/>
        </w:rPr>
      </w:pPr>
      <w:r w:rsidRPr="00F60F33">
        <w:rPr>
          <w:rFonts w:ascii="Times New Roman" w:hAnsi="Times New Roman"/>
          <w:color w:val="000000"/>
          <w:sz w:val="28"/>
          <w:szCs w:val="28"/>
          <w:lang w:eastAsia="uk-UA"/>
        </w:rPr>
        <w:t>які педагогічні технології доцільно обрати;</w:t>
      </w:r>
    </w:p>
    <w:p w:rsidR="00864B69" w:rsidRPr="00F60F33" w:rsidRDefault="00864B69" w:rsidP="002C7374">
      <w:pPr>
        <w:pStyle w:val="ListParagraph"/>
        <w:numPr>
          <w:ilvl w:val="0"/>
          <w:numId w:val="20"/>
        </w:numPr>
        <w:spacing w:after="0" w:line="240" w:lineRule="auto"/>
        <w:jc w:val="both"/>
        <w:rPr>
          <w:rFonts w:ascii="Times New Roman" w:hAnsi="Times New Roman"/>
          <w:color w:val="000000"/>
          <w:sz w:val="28"/>
          <w:szCs w:val="28"/>
          <w:lang w:eastAsia="uk-UA"/>
        </w:rPr>
      </w:pPr>
      <w:r w:rsidRPr="00F60F33">
        <w:rPr>
          <w:rFonts w:ascii="Times New Roman" w:hAnsi="Times New Roman"/>
          <w:color w:val="000000"/>
          <w:sz w:val="28"/>
          <w:szCs w:val="28"/>
          <w:lang w:eastAsia="uk-UA"/>
        </w:rPr>
        <w:t>як зробити урок зарубіжної літератури цікавим;</w:t>
      </w:r>
    </w:p>
    <w:p w:rsidR="00864B69" w:rsidRPr="00F60F33" w:rsidRDefault="00864B69" w:rsidP="002C7374">
      <w:pPr>
        <w:pStyle w:val="ListParagraph"/>
        <w:numPr>
          <w:ilvl w:val="0"/>
          <w:numId w:val="20"/>
        </w:numPr>
        <w:spacing w:after="0" w:line="240" w:lineRule="auto"/>
        <w:jc w:val="both"/>
        <w:rPr>
          <w:rFonts w:ascii="Times New Roman" w:hAnsi="Times New Roman"/>
          <w:color w:val="000000"/>
          <w:sz w:val="28"/>
          <w:szCs w:val="28"/>
          <w:lang w:eastAsia="uk-UA"/>
        </w:rPr>
      </w:pPr>
      <w:r w:rsidRPr="00F60F33">
        <w:rPr>
          <w:rFonts w:ascii="Times New Roman" w:hAnsi="Times New Roman"/>
          <w:color w:val="000000"/>
          <w:sz w:val="28"/>
          <w:szCs w:val="28"/>
          <w:lang w:eastAsia="uk-UA"/>
        </w:rPr>
        <w:t>як досягти творчої співпраці вчителя і учня;</w:t>
      </w:r>
    </w:p>
    <w:p w:rsidR="00864B69" w:rsidRPr="00F60F33" w:rsidRDefault="00864B69" w:rsidP="002C7374">
      <w:pPr>
        <w:pStyle w:val="ListParagraph"/>
        <w:numPr>
          <w:ilvl w:val="0"/>
          <w:numId w:val="20"/>
        </w:numPr>
        <w:spacing w:after="0" w:line="240" w:lineRule="auto"/>
        <w:jc w:val="both"/>
        <w:rPr>
          <w:rFonts w:ascii="Times New Roman" w:hAnsi="Times New Roman"/>
          <w:color w:val="000000"/>
          <w:sz w:val="28"/>
          <w:szCs w:val="28"/>
          <w:lang w:eastAsia="uk-UA"/>
        </w:rPr>
      </w:pPr>
      <w:r w:rsidRPr="00F60F33">
        <w:rPr>
          <w:rFonts w:ascii="Times New Roman" w:hAnsi="Times New Roman"/>
          <w:color w:val="000000"/>
          <w:sz w:val="28"/>
          <w:szCs w:val="28"/>
          <w:lang w:eastAsia="uk-UA"/>
        </w:rPr>
        <w:t>як учням засвоювати великий обсяг інформації стисло і за короткий проміжок часу.</w:t>
      </w:r>
    </w:p>
    <w:p w:rsidR="00864B69" w:rsidRPr="002E0EF4" w:rsidRDefault="00864B69" w:rsidP="00120DA9">
      <w:pPr>
        <w:pStyle w:val="Default"/>
        <w:ind w:firstLine="708"/>
        <w:jc w:val="both"/>
        <w:rPr>
          <w:sz w:val="28"/>
          <w:szCs w:val="28"/>
        </w:rPr>
      </w:pPr>
      <w:r w:rsidRPr="002E0EF4">
        <w:rPr>
          <w:sz w:val="28"/>
          <w:szCs w:val="28"/>
        </w:rPr>
        <w:t xml:space="preserve">Використання інфографіки можливе на всіх етапах вивчення художнього твору. Під час </w:t>
      </w:r>
      <w:r w:rsidRPr="002E0EF4">
        <w:rPr>
          <w:i/>
          <w:sz w:val="28"/>
          <w:szCs w:val="28"/>
        </w:rPr>
        <w:t>підготовки до сприймання</w:t>
      </w:r>
      <w:r w:rsidRPr="002E0EF4">
        <w:rPr>
          <w:sz w:val="28"/>
          <w:szCs w:val="28"/>
        </w:rPr>
        <w:t xml:space="preserve"> вона сприятиме актуалізації опорних знань, зацікавленню учнів постаттю автора та його твором. На етапі </w:t>
      </w:r>
      <w:r w:rsidRPr="002E0EF4">
        <w:rPr>
          <w:i/>
          <w:sz w:val="28"/>
          <w:szCs w:val="28"/>
        </w:rPr>
        <w:t>читання</w:t>
      </w:r>
      <w:r w:rsidRPr="002E0EF4">
        <w:rPr>
          <w:sz w:val="28"/>
          <w:szCs w:val="28"/>
        </w:rPr>
        <w:t xml:space="preserve"> допоможе школярам прослідкувати хід подій, зрозуміти значення невідомих слів, встановити в тексті причинно-наслідкові зв’язки. У процесі </w:t>
      </w:r>
      <w:r w:rsidRPr="002E0EF4">
        <w:rPr>
          <w:i/>
          <w:sz w:val="28"/>
          <w:szCs w:val="28"/>
        </w:rPr>
        <w:t xml:space="preserve">аналізу </w:t>
      </w:r>
      <w:r w:rsidRPr="002E0EF4">
        <w:rPr>
          <w:sz w:val="28"/>
          <w:szCs w:val="28"/>
        </w:rPr>
        <w:t xml:space="preserve">сприятиме глибшому проникненню в неповторний світ художнього тексту. </w:t>
      </w:r>
      <w:r>
        <w:rPr>
          <w:sz w:val="28"/>
          <w:szCs w:val="28"/>
        </w:rPr>
        <w:t xml:space="preserve">У </w:t>
      </w:r>
      <w:r w:rsidRPr="002E0EF4">
        <w:rPr>
          <w:i/>
          <w:sz w:val="28"/>
          <w:szCs w:val="28"/>
        </w:rPr>
        <w:t>під</w:t>
      </w:r>
      <w:r>
        <w:rPr>
          <w:i/>
          <w:sz w:val="28"/>
          <w:szCs w:val="28"/>
        </w:rPr>
        <w:t>битті</w:t>
      </w:r>
      <w:r w:rsidRPr="002E0EF4">
        <w:rPr>
          <w:i/>
          <w:sz w:val="28"/>
          <w:szCs w:val="28"/>
        </w:rPr>
        <w:t xml:space="preserve"> підсумків</w:t>
      </w:r>
      <w:r w:rsidRPr="002E0EF4">
        <w:rPr>
          <w:sz w:val="28"/>
          <w:szCs w:val="28"/>
        </w:rPr>
        <w:t xml:space="preserve"> – виділити головне у виучуваному матеріалі.</w:t>
      </w:r>
    </w:p>
    <w:p w:rsidR="00864B69" w:rsidRPr="002E0EF4" w:rsidRDefault="00864B69" w:rsidP="00120DA9">
      <w:pPr>
        <w:pStyle w:val="Default"/>
        <w:ind w:firstLine="708"/>
        <w:jc w:val="both"/>
        <w:rPr>
          <w:color w:val="auto"/>
          <w:sz w:val="28"/>
          <w:szCs w:val="28"/>
        </w:rPr>
      </w:pPr>
      <w:r w:rsidRPr="002E0EF4">
        <w:rPr>
          <w:sz w:val="28"/>
          <w:szCs w:val="28"/>
        </w:rPr>
        <w:t xml:space="preserve">Пропонуємо будувати процес вивчення художнього твору з урахуванням наочного підходу до формування знань та вмінь, що дозволить максимально використати потенційні можливості візуального мислення. Одним із головних напрямів такого підходу є інфографіка. </w:t>
      </w:r>
    </w:p>
    <w:p w:rsidR="00864B69" w:rsidRPr="002E0EF4" w:rsidRDefault="00864B69" w:rsidP="00120DA9">
      <w:pPr>
        <w:spacing w:after="0" w:line="240" w:lineRule="auto"/>
        <w:jc w:val="both"/>
        <w:rPr>
          <w:rFonts w:ascii="Times New Roman" w:hAnsi="Times New Roman"/>
          <w:sz w:val="28"/>
          <w:szCs w:val="28"/>
        </w:rPr>
      </w:pPr>
      <w:r w:rsidRPr="002E0EF4">
        <w:rPr>
          <w:rFonts w:ascii="Times New Roman" w:hAnsi="Times New Roman"/>
          <w:color w:val="000000"/>
          <w:sz w:val="28"/>
          <w:szCs w:val="28"/>
          <w:lang w:eastAsia="uk-UA"/>
        </w:rPr>
        <w:t>            У вирішенні питань викладання зарубіжної літератури та російської мови сучасному учителеві допоможе використання на уроках інфографіки:</w:t>
      </w:r>
    </w:p>
    <w:p w:rsidR="00864B69" w:rsidRPr="002E0EF4" w:rsidRDefault="00864B69" w:rsidP="002C7374">
      <w:pPr>
        <w:pStyle w:val="ListParagraph"/>
        <w:numPr>
          <w:ilvl w:val="0"/>
          <w:numId w:val="21"/>
        </w:numPr>
        <w:spacing w:after="0" w:line="240" w:lineRule="auto"/>
        <w:jc w:val="both"/>
        <w:rPr>
          <w:rFonts w:ascii="Times New Roman" w:hAnsi="Times New Roman"/>
          <w:sz w:val="28"/>
          <w:szCs w:val="28"/>
        </w:rPr>
      </w:pPr>
      <w:r w:rsidRPr="002E0EF4">
        <w:rPr>
          <w:rFonts w:ascii="Times New Roman" w:hAnsi="Times New Roman"/>
          <w:sz w:val="28"/>
          <w:szCs w:val="28"/>
        </w:rPr>
        <w:t>на усіх етапах уроку (при актуалізації опорних знань, вивченні нового матеріалу, узагальненні нової теми тощо);</w:t>
      </w:r>
    </w:p>
    <w:p w:rsidR="00864B69" w:rsidRPr="002E0EF4" w:rsidRDefault="00864B69" w:rsidP="002C7374">
      <w:pPr>
        <w:pStyle w:val="ListParagraph"/>
        <w:numPr>
          <w:ilvl w:val="0"/>
          <w:numId w:val="21"/>
        </w:numPr>
        <w:spacing w:after="0" w:line="240" w:lineRule="auto"/>
        <w:jc w:val="both"/>
        <w:rPr>
          <w:rFonts w:ascii="Times New Roman" w:hAnsi="Times New Roman"/>
          <w:sz w:val="28"/>
          <w:szCs w:val="28"/>
        </w:rPr>
      </w:pPr>
      <w:r w:rsidRPr="002E0EF4">
        <w:rPr>
          <w:rFonts w:ascii="Times New Roman" w:hAnsi="Times New Roman"/>
          <w:sz w:val="28"/>
          <w:szCs w:val="28"/>
        </w:rPr>
        <w:t>при проведенні різних типів уроків (при проведенні інтегрованих уроків, на уроках компаративного дослідження тощо);</w:t>
      </w:r>
    </w:p>
    <w:p w:rsidR="00864B69" w:rsidRPr="002E0EF4" w:rsidRDefault="00864B69" w:rsidP="002C7374">
      <w:pPr>
        <w:pStyle w:val="ListParagraph"/>
        <w:numPr>
          <w:ilvl w:val="0"/>
          <w:numId w:val="21"/>
        </w:numPr>
        <w:spacing w:after="0" w:line="240" w:lineRule="auto"/>
        <w:jc w:val="both"/>
        <w:rPr>
          <w:rFonts w:ascii="Times New Roman" w:hAnsi="Times New Roman"/>
          <w:sz w:val="28"/>
          <w:szCs w:val="28"/>
        </w:rPr>
      </w:pPr>
      <w:r w:rsidRPr="002E0EF4">
        <w:rPr>
          <w:rFonts w:ascii="Times New Roman" w:hAnsi="Times New Roman"/>
          <w:sz w:val="28"/>
          <w:szCs w:val="28"/>
        </w:rPr>
        <w:t>використанні різних методів та прийомів роботи на уроці (інтерактивні вправи, створення власних інфографік тощо).</w:t>
      </w:r>
    </w:p>
    <w:p w:rsidR="00864B69" w:rsidRPr="002E0EF4" w:rsidRDefault="00864B69" w:rsidP="00120DA9">
      <w:pPr>
        <w:spacing w:after="0" w:line="240" w:lineRule="auto"/>
        <w:ind w:firstLine="360"/>
        <w:jc w:val="both"/>
        <w:rPr>
          <w:rFonts w:ascii="Times New Roman" w:hAnsi="Times New Roman"/>
          <w:color w:val="000000"/>
          <w:sz w:val="28"/>
          <w:szCs w:val="28"/>
          <w:lang w:eastAsia="uk-UA"/>
        </w:rPr>
      </w:pPr>
      <w:r w:rsidRPr="002E0EF4">
        <w:rPr>
          <w:rFonts w:ascii="Times New Roman" w:hAnsi="Times New Roman"/>
          <w:color w:val="000000"/>
          <w:sz w:val="28"/>
          <w:szCs w:val="28"/>
          <w:lang w:eastAsia="uk-UA"/>
        </w:rPr>
        <w:t>Використання на уроці інфографіки дозволяє учителеві формувати в учнів майже усіх видів ключових компетентностей:</w:t>
      </w:r>
    </w:p>
    <w:p w:rsidR="00864B69" w:rsidRPr="00F60F33" w:rsidRDefault="00864B69" w:rsidP="002C7374">
      <w:pPr>
        <w:pStyle w:val="ListParagraph"/>
        <w:numPr>
          <w:ilvl w:val="0"/>
          <w:numId w:val="22"/>
        </w:numPr>
        <w:spacing w:after="0" w:line="240" w:lineRule="auto"/>
        <w:jc w:val="both"/>
        <w:rPr>
          <w:rFonts w:ascii="Times New Roman" w:hAnsi="Times New Roman"/>
          <w:color w:val="000000"/>
          <w:sz w:val="28"/>
          <w:szCs w:val="28"/>
          <w:lang w:eastAsia="uk-UA"/>
        </w:rPr>
      </w:pPr>
      <w:r w:rsidRPr="00F60F33">
        <w:rPr>
          <w:rFonts w:ascii="Times New Roman" w:hAnsi="Times New Roman"/>
          <w:color w:val="000000"/>
          <w:sz w:val="28"/>
          <w:szCs w:val="28"/>
          <w:lang w:eastAsia="uk-UA"/>
        </w:rPr>
        <w:t>ціннісно-смислових;</w:t>
      </w:r>
    </w:p>
    <w:p w:rsidR="00864B69" w:rsidRPr="00F60F33" w:rsidRDefault="00864B69" w:rsidP="002C7374">
      <w:pPr>
        <w:pStyle w:val="ListParagraph"/>
        <w:numPr>
          <w:ilvl w:val="0"/>
          <w:numId w:val="22"/>
        </w:numPr>
        <w:spacing w:after="0" w:line="240" w:lineRule="auto"/>
        <w:jc w:val="both"/>
        <w:rPr>
          <w:rFonts w:ascii="Times New Roman" w:hAnsi="Times New Roman"/>
          <w:color w:val="000000"/>
          <w:sz w:val="28"/>
          <w:szCs w:val="28"/>
          <w:lang w:eastAsia="uk-UA"/>
        </w:rPr>
      </w:pPr>
      <w:r w:rsidRPr="00F60F33">
        <w:rPr>
          <w:rFonts w:ascii="Times New Roman" w:hAnsi="Times New Roman"/>
          <w:color w:val="000000"/>
          <w:sz w:val="28"/>
          <w:szCs w:val="28"/>
          <w:lang w:eastAsia="uk-UA"/>
        </w:rPr>
        <w:t>загальнокультурних;</w:t>
      </w:r>
    </w:p>
    <w:p w:rsidR="00864B69" w:rsidRPr="00F60F33" w:rsidRDefault="00864B69" w:rsidP="002C7374">
      <w:pPr>
        <w:pStyle w:val="ListParagraph"/>
        <w:numPr>
          <w:ilvl w:val="0"/>
          <w:numId w:val="22"/>
        </w:numPr>
        <w:spacing w:after="0" w:line="240" w:lineRule="auto"/>
        <w:jc w:val="both"/>
        <w:rPr>
          <w:rFonts w:ascii="Times New Roman" w:hAnsi="Times New Roman"/>
          <w:color w:val="000000"/>
          <w:sz w:val="28"/>
          <w:szCs w:val="28"/>
          <w:lang w:eastAsia="uk-UA"/>
        </w:rPr>
      </w:pPr>
      <w:r w:rsidRPr="00F60F33">
        <w:rPr>
          <w:rFonts w:ascii="Times New Roman" w:hAnsi="Times New Roman"/>
          <w:color w:val="000000"/>
          <w:sz w:val="28"/>
          <w:szCs w:val="28"/>
          <w:lang w:eastAsia="uk-UA"/>
        </w:rPr>
        <w:t>пізнавальних;</w:t>
      </w:r>
    </w:p>
    <w:p w:rsidR="00864B69" w:rsidRPr="00F60F33" w:rsidRDefault="00864B69" w:rsidP="002C7374">
      <w:pPr>
        <w:pStyle w:val="ListParagraph"/>
        <w:numPr>
          <w:ilvl w:val="0"/>
          <w:numId w:val="22"/>
        </w:numPr>
        <w:spacing w:after="0" w:line="240" w:lineRule="auto"/>
        <w:jc w:val="both"/>
        <w:rPr>
          <w:rFonts w:ascii="Times New Roman" w:hAnsi="Times New Roman"/>
          <w:color w:val="000000"/>
          <w:sz w:val="28"/>
          <w:szCs w:val="28"/>
          <w:lang w:eastAsia="uk-UA"/>
        </w:rPr>
      </w:pPr>
      <w:r w:rsidRPr="00F60F33">
        <w:rPr>
          <w:rFonts w:ascii="Times New Roman" w:hAnsi="Times New Roman"/>
          <w:color w:val="000000"/>
          <w:sz w:val="28"/>
          <w:szCs w:val="28"/>
          <w:lang w:eastAsia="uk-UA"/>
        </w:rPr>
        <w:t>комунікативних;</w:t>
      </w:r>
    </w:p>
    <w:p w:rsidR="00864B69" w:rsidRPr="00F60F33" w:rsidRDefault="00864B69" w:rsidP="002C7374">
      <w:pPr>
        <w:pStyle w:val="ListParagraph"/>
        <w:numPr>
          <w:ilvl w:val="0"/>
          <w:numId w:val="22"/>
        </w:numPr>
        <w:spacing w:after="0" w:line="240" w:lineRule="auto"/>
        <w:jc w:val="both"/>
        <w:rPr>
          <w:rFonts w:ascii="Times New Roman" w:hAnsi="Times New Roman"/>
          <w:color w:val="000000"/>
          <w:sz w:val="28"/>
          <w:szCs w:val="28"/>
          <w:lang w:eastAsia="uk-UA"/>
        </w:rPr>
      </w:pPr>
      <w:r w:rsidRPr="00F60F33">
        <w:rPr>
          <w:rFonts w:ascii="Times New Roman" w:hAnsi="Times New Roman"/>
          <w:color w:val="000000"/>
          <w:sz w:val="28"/>
          <w:szCs w:val="28"/>
          <w:lang w:eastAsia="uk-UA"/>
        </w:rPr>
        <w:t>інформаційних;</w:t>
      </w:r>
    </w:p>
    <w:p w:rsidR="00864B69" w:rsidRPr="00F60F33" w:rsidRDefault="00864B69" w:rsidP="002C7374">
      <w:pPr>
        <w:pStyle w:val="ListParagraph"/>
        <w:numPr>
          <w:ilvl w:val="0"/>
          <w:numId w:val="22"/>
        </w:numPr>
        <w:spacing w:after="0" w:line="240" w:lineRule="auto"/>
        <w:jc w:val="both"/>
        <w:rPr>
          <w:rFonts w:ascii="Times New Roman" w:hAnsi="Times New Roman"/>
          <w:color w:val="000000"/>
          <w:sz w:val="28"/>
          <w:szCs w:val="28"/>
          <w:lang w:eastAsia="uk-UA"/>
        </w:rPr>
      </w:pPr>
      <w:r w:rsidRPr="00F60F33">
        <w:rPr>
          <w:rFonts w:ascii="Times New Roman" w:hAnsi="Times New Roman"/>
          <w:color w:val="000000"/>
          <w:sz w:val="28"/>
          <w:szCs w:val="28"/>
          <w:lang w:eastAsia="uk-UA"/>
        </w:rPr>
        <w:t>моральних;</w:t>
      </w:r>
    </w:p>
    <w:p w:rsidR="00864B69" w:rsidRPr="00F60F33" w:rsidRDefault="00864B69" w:rsidP="002C7374">
      <w:pPr>
        <w:pStyle w:val="ListParagraph"/>
        <w:numPr>
          <w:ilvl w:val="0"/>
          <w:numId w:val="22"/>
        </w:numPr>
        <w:spacing w:after="0" w:line="240" w:lineRule="auto"/>
        <w:jc w:val="both"/>
        <w:rPr>
          <w:rFonts w:ascii="Times New Roman" w:hAnsi="Times New Roman"/>
          <w:color w:val="000000"/>
          <w:sz w:val="28"/>
          <w:szCs w:val="28"/>
          <w:lang w:eastAsia="uk-UA"/>
        </w:rPr>
      </w:pPr>
      <w:r w:rsidRPr="00F60F33">
        <w:rPr>
          <w:rFonts w:ascii="Times New Roman" w:hAnsi="Times New Roman"/>
          <w:color w:val="000000"/>
          <w:sz w:val="28"/>
          <w:szCs w:val="28"/>
          <w:lang w:eastAsia="uk-UA"/>
        </w:rPr>
        <w:t>соціальних (життєвих).</w:t>
      </w:r>
    </w:p>
    <w:p w:rsidR="00864B69" w:rsidRPr="002E0EF4" w:rsidRDefault="00864B69" w:rsidP="00120DA9">
      <w:pPr>
        <w:widowControl w:val="0"/>
        <w:spacing w:after="0" w:line="240" w:lineRule="auto"/>
        <w:ind w:firstLine="360"/>
        <w:jc w:val="both"/>
        <w:rPr>
          <w:rFonts w:ascii="Times New Roman" w:hAnsi="Times New Roman"/>
          <w:sz w:val="28"/>
          <w:szCs w:val="28"/>
          <w:lang w:eastAsia="ru-RU"/>
        </w:rPr>
      </w:pPr>
      <w:r w:rsidRPr="002E0EF4">
        <w:rPr>
          <w:rFonts w:ascii="Times New Roman" w:hAnsi="Times New Roman"/>
          <w:sz w:val="28"/>
          <w:szCs w:val="28"/>
          <w:lang w:eastAsia="ru-RU"/>
        </w:rPr>
        <w:t xml:space="preserve">Виділяємо </w:t>
      </w:r>
      <w:r w:rsidRPr="002E0EF4">
        <w:rPr>
          <w:rFonts w:ascii="Times New Roman" w:hAnsi="Times New Roman"/>
          <w:b/>
          <w:sz w:val="28"/>
          <w:szCs w:val="28"/>
          <w:lang w:eastAsia="ru-RU"/>
        </w:rPr>
        <w:t>кілька причин</w:t>
      </w:r>
      <w:r w:rsidRPr="002E0EF4">
        <w:rPr>
          <w:rFonts w:ascii="Times New Roman" w:hAnsi="Times New Roman"/>
          <w:sz w:val="28"/>
          <w:szCs w:val="28"/>
          <w:lang w:eastAsia="ru-RU"/>
        </w:rPr>
        <w:t xml:space="preserve"> для використання елементів інфографіки в навчанні мов та літератур :</w:t>
      </w:r>
    </w:p>
    <w:p w:rsidR="00864B69" w:rsidRPr="00F60F33" w:rsidRDefault="00864B69" w:rsidP="002C7374">
      <w:pPr>
        <w:pStyle w:val="ListParagraph"/>
        <w:widowControl w:val="0"/>
        <w:numPr>
          <w:ilvl w:val="0"/>
          <w:numId w:val="23"/>
        </w:numPr>
        <w:spacing w:after="0" w:line="240" w:lineRule="auto"/>
        <w:jc w:val="both"/>
        <w:rPr>
          <w:rFonts w:ascii="Times New Roman" w:hAnsi="Times New Roman"/>
          <w:color w:val="000000"/>
          <w:sz w:val="28"/>
          <w:szCs w:val="28"/>
          <w:lang w:eastAsia="ru-RU"/>
        </w:rPr>
      </w:pPr>
      <w:r w:rsidRPr="00F60F33">
        <w:rPr>
          <w:rFonts w:ascii="Times New Roman" w:hAnsi="Times New Roman"/>
          <w:color w:val="000000"/>
          <w:sz w:val="28"/>
          <w:szCs w:val="28"/>
          <w:lang w:eastAsia="ru-RU"/>
        </w:rPr>
        <w:t>містять велику кількість інформації;</w:t>
      </w:r>
    </w:p>
    <w:p w:rsidR="00864B69" w:rsidRPr="00F60F33" w:rsidRDefault="00864B69" w:rsidP="002C7374">
      <w:pPr>
        <w:pStyle w:val="ListParagraph"/>
        <w:widowControl w:val="0"/>
        <w:numPr>
          <w:ilvl w:val="0"/>
          <w:numId w:val="23"/>
        </w:numPr>
        <w:spacing w:after="0" w:line="240" w:lineRule="auto"/>
        <w:jc w:val="both"/>
        <w:rPr>
          <w:rFonts w:ascii="Times New Roman" w:hAnsi="Times New Roman"/>
          <w:color w:val="000000"/>
          <w:sz w:val="28"/>
          <w:szCs w:val="28"/>
          <w:lang w:eastAsia="ru-RU"/>
        </w:rPr>
      </w:pPr>
      <w:r w:rsidRPr="00F60F33">
        <w:rPr>
          <w:rFonts w:ascii="Times New Roman" w:hAnsi="Times New Roman"/>
          <w:color w:val="000000"/>
          <w:sz w:val="28"/>
          <w:szCs w:val="28"/>
          <w:lang w:eastAsia="ru-RU"/>
        </w:rPr>
        <w:t>багаті лексикою;</w:t>
      </w:r>
    </w:p>
    <w:p w:rsidR="00864B69" w:rsidRPr="00F60F33" w:rsidRDefault="00864B69" w:rsidP="002C7374">
      <w:pPr>
        <w:pStyle w:val="ListParagraph"/>
        <w:widowControl w:val="0"/>
        <w:numPr>
          <w:ilvl w:val="0"/>
          <w:numId w:val="23"/>
        </w:numPr>
        <w:spacing w:after="0" w:line="240" w:lineRule="auto"/>
        <w:jc w:val="both"/>
        <w:rPr>
          <w:rFonts w:ascii="Times New Roman" w:hAnsi="Times New Roman"/>
          <w:color w:val="000000"/>
          <w:sz w:val="28"/>
          <w:szCs w:val="28"/>
          <w:lang w:eastAsia="ru-RU"/>
        </w:rPr>
      </w:pPr>
      <w:r w:rsidRPr="00F60F33">
        <w:rPr>
          <w:rFonts w:ascii="Times New Roman" w:hAnsi="Times New Roman"/>
          <w:color w:val="000000"/>
          <w:sz w:val="28"/>
          <w:szCs w:val="28"/>
          <w:lang w:eastAsia="ru-RU"/>
        </w:rPr>
        <w:t xml:space="preserve">візуальний і математично-статистичний аспекти </w:t>
      </w:r>
      <w:r>
        <w:rPr>
          <w:rFonts w:ascii="Times New Roman" w:hAnsi="Times New Roman"/>
          <w:color w:val="000000"/>
          <w:sz w:val="28"/>
          <w:szCs w:val="28"/>
          <w:lang w:eastAsia="ru-RU"/>
        </w:rPr>
        <w:t>допомагають передавати значення;</w:t>
      </w:r>
    </w:p>
    <w:p w:rsidR="00864B69" w:rsidRPr="00F60F33" w:rsidRDefault="00864B69" w:rsidP="002C7374">
      <w:pPr>
        <w:pStyle w:val="ListParagraph"/>
        <w:widowControl w:val="0"/>
        <w:numPr>
          <w:ilvl w:val="0"/>
          <w:numId w:val="23"/>
        </w:numPr>
        <w:spacing w:after="0" w:line="240" w:lineRule="auto"/>
        <w:jc w:val="both"/>
        <w:rPr>
          <w:rFonts w:ascii="Times New Roman" w:hAnsi="Times New Roman"/>
          <w:color w:val="000000"/>
          <w:sz w:val="28"/>
          <w:szCs w:val="28"/>
          <w:lang w:eastAsia="ru-RU"/>
        </w:rPr>
      </w:pPr>
      <w:r w:rsidRPr="00F60F33">
        <w:rPr>
          <w:rFonts w:ascii="Times New Roman" w:hAnsi="Times New Roman"/>
          <w:color w:val="000000"/>
          <w:sz w:val="28"/>
          <w:szCs w:val="28"/>
          <w:lang w:eastAsia="ru-RU"/>
        </w:rPr>
        <w:t xml:space="preserve">сприймаються </w:t>
      </w:r>
      <w:r>
        <w:rPr>
          <w:rFonts w:ascii="Times New Roman" w:hAnsi="Times New Roman"/>
          <w:color w:val="000000"/>
          <w:sz w:val="28"/>
          <w:szCs w:val="28"/>
          <w:lang w:eastAsia="ru-RU"/>
        </w:rPr>
        <w:t xml:space="preserve">учнями </w:t>
      </w:r>
      <w:r w:rsidRPr="00F60F33">
        <w:rPr>
          <w:rFonts w:ascii="Times New Roman" w:hAnsi="Times New Roman"/>
          <w:color w:val="000000"/>
          <w:sz w:val="28"/>
          <w:szCs w:val="28"/>
          <w:lang w:eastAsia="ru-RU"/>
        </w:rPr>
        <w:t>набагато краще, ніж щіл</w:t>
      </w:r>
      <w:r>
        <w:rPr>
          <w:rFonts w:ascii="Times New Roman" w:hAnsi="Times New Roman"/>
          <w:color w:val="000000"/>
          <w:sz w:val="28"/>
          <w:szCs w:val="28"/>
          <w:lang w:eastAsia="ru-RU"/>
        </w:rPr>
        <w:t>ьний текст на екрані комп'ютера;</w:t>
      </w:r>
    </w:p>
    <w:p w:rsidR="00864B69" w:rsidRPr="00F60F33" w:rsidRDefault="00864B69" w:rsidP="002C7374">
      <w:pPr>
        <w:pStyle w:val="ListParagraph"/>
        <w:widowControl w:val="0"/>
        <w:numPr>
          <w:ilvl w:val="0"/>
          <w:numId w:val="23"/>
        </w:numPr>
        <w:spacing w:after="0" w:line="240" w:lineRule="auto"/>
        <w:jc w:val="both"/>
        <w:rPr>
          <w:rFonts w:ascii="Times New Roman" w:hAnsi="Times New Roman"/>
          <w:color w:val="000000"/>
          <w:sz w:val="28"/>
          <w:szCs w:val="28"/>
          <w:lang w:eastAsia="ru-RU"/>
        </w:rPr>
      </w:pPr>
      <w:r w:rsidRPr="00F60F33">
        <w:rPr>
          <w:rFonts w:ascii="Times New Roman" w:hAnsi="Times New Roman"/>
          <w:color w:val="000000"/>
          <w:sz w:val="28"/>
          <w:szCs w:val="28"/>
          <w:lang w:eastAsia="ru-RU"/>
        </w:rPr>
        <w:t>можна використовувати при вирі</w:t>
      </w:r>
      <w:r>
        <w:rPr>
          <w:rFonts w:ascii="Times New Roman" w:hAnsi="Times New Roman"/>
          <w:color w:val="000000"/>
          <w:sz w:val="28"/>
          <w:szCs w:val="28"/>
          <w:lang w:eastAsia="ru-RU"/>
        </w:rPr>
        <w:t>шенні великої кількості завдань;</w:t>
      </w:r>
    </w:p>
    <w:p w:rsidR="00864B69" w:rsidRPr="00F60F33" w:rsidRDefault="00864B69" w:rsidP="002C7374">
      <w:pPr>
        <w:pStyle w:val="ListParagraph"/>
        <w:widowControl w:val="0"/>
        <w:numPr>
          <w:ilvl w:val="0"/>
          <w:numId w:val="23"/>
        </w:numPr>
        <w:spacing w:after="0" w:line="240" w:lineRule="auto"/>
        <w:jc w:val="both"/>
        <w:rPr>
          <w:rFonts w:ascii="Times New Roman" w:hAnsi="Times New Roman"/>
          <w:color w:val="000000"/>
          <w:sz w:val="28"/>
          <w:szCs w:val="28"/>
          <w:lang w:eastAsia="ru-RU"/>
        </w:rPr>
      </w:pPr>
      <w:r w:rsidRPr="00F60F33">
        <w:rPr>
          <w:rFonts w:ascii="Times New Roman" w:hAnsi="Times New Roman"/>
          <w:color w:val="000000"/>
          <w:sz w:val="28"/>
          <w:szCs w:val="28"/>
          <w:lang w:eastAsia="ru-RU"/>
        </w:rPr>
        <w:t>використання інфографіки корисно для розвитку візуальної грамотності учнів.</w:t>
      </w:r>
    </w:p>
    <w:p w:rsidR="00864B69" w:rsidRPr="002E0EF4" w:rsidRDefault="00864B69" w:rsidP="00120DA9">
      <w:pPr>
        <w:widowControl w:val="0"/>
        <w:spacing w:after="0" w:line="240" w:lineRule="auto"/>
        <w:ind w:firstLine="708"/>
        <w:jc w:val="both"/>
        <w:rPr>
          <w:rFonts w:ascii="Times New Roman" w:hAnsi="Times New Roman"/>
          <w:sz w:val="28"/>
          <w:szCs w:val="28"/>
          <w:lang w:eastAsia="ru-RU"/>
        </w:rPr>
      </w:pPr>
      <w:r w:rsidRPr="002E0EF4">
        <w:rPr>
          <w:rFonts w:ascii="Times New Roman" w:hAnsi="Times New Roman"/>
          <w:sz w:val="28"/>
          <w:szCs w:val="28"/>
          <w:lang w:eastAsia="ru-RU"/>
        </w:rPr>
        <w:t>Можна запропонувати</w:t>
      </w:r>
      <w:r>
        <w:rPr>
          <w:rFonts w:ascii="Times New Roman" w:hAnsi="Times New Roman"/>
          <w:sz w:val="28"/>
          <w:szCs w:val="28"/>
          <w:lang w:eastAsia="ru-RU"/>
        </w:rPr>
        <w:t xml:space="preserve"> </w:t>
      </w:r>
      <w:r w:rsidRPr="002E0EF4">
        <w:rPr>
          <w:rFonts w:ascii="Times New Roman" w:hAnsi="Times New Roman"/>
          <w:sz w:val="28"/>
          <w:szCs w:val="28"/>
          <w:lang w:eastAsia="ru-RU"/>
        </w:rPr>
        <w:t>пов'язаних з підготовкою</w:t>
      </w:r>
      <w:r>
        <w:rPr>
          <w:rFonts w:ascii="Times New Roman" w:hAnsi="Times New Roman"/>
          <w:sz w:val="28"/>
          <w:szCs w:val="28"/>
          <w:lang w:eastAsia="ru-RU"/>
        </w:rPr>
        <w:t xml:space="preserve"> інфографіки завдань для учнів, н</w:t>
      </w:r>
      <w:r w:rsidRPr="002E0EF4">
        <w:rPr>
          <w:rFonts w:ascii="Times New Roman" w:hAnsi="Times New Roman"/>
          <w:sz w:val="28"/>
          <w:szCs w:val="28"/>
          <w:lang w:eastAsia="ru-RU"/>
        </w:rPr>
        <w:t>априклад:</w:t>
      </w:r>
    </w:p>
    <w:p w:rsidR="00864B69" w:rsidRPr="00F60F33" w:rsidRDefault="00864B69" w:rsidP="00120DA9">
      <w:pPr>
        <w:pStyle w:val="ListParagraph"/>
        <w:widowControl w:val="0"/>
        <w:numPr>
          <w:ilvl w:val="0"/>
          <w:numId w:val="19"/>
        </w:numPr>
        <w:spacing w:after="0" w:line="240" w:lineRule="auto"/>
        <w:ind w:left="567" w:hanging="425"/>
        <w:jc w:val="both"/>
        <w:rPr>
          <w:rFonts w:ascii="Times New Roman" w:hAnsi="Times New Roman"/>
          <w:sz w:val="28"/>
          <w:szCs w:val="28"/>
          <w:lang w:eastAsia="ru-RU"/>
        </w:rPr>
      </w:pPr>
      <w:r w:rsidRPr="00F60F33">
        <w:rPr>
          <w:rFonts w:ascii="Times New Roman" w:hAnsi="Times New Roman"/>
          <w:sz w:val="28"/>
          <w:szCs w:val="28"/>
          <w:lang w:eastAsia="ru-RU"/>
        </w:rPr>
        <w:t>створити інфографіку, засновану на тексті, яких вони щойно прочитали. Це може включати в себе карту відносин між персонажами, тимчасову лінію подій і дій, що сталися і вироблених в певних місцях;</w:t>
      </w:r>
    </w:p>
    <w:p w:rsidR="00864B69" w:rsidRPr="00F60F33" w:rsidRDefault="00864B69" w:rsidP="00120DA9">
      <w:pPr>
        <w:pStyle w:val="ListParagraph"/>
        <w:widowControl w:val="0"/>
        <w:numPr>
          <w:ilvl w:val="0"/>
          <w:numId w:val="19"/>
        </w:numPr>
        <w:spacing w:after="0" w:line="240" w:lineRule="auto"/>
        <w:ind w:left="567" w:hanging="425"/>
        <w:jc w:val="both"/>
        <w:rPr>
          <w:rFonts w:ascii="Times New Roman" w:hAnsi="Times New Roman"/>
          <w:sz w:val="28"/>
          <w:szCs w:val="28"/>
          <w:lang w:eastAsia="ru-RU"/>
        </w:rPr>
      </w:pPr>
      <w:r w:rsidRPr="00F60F33">
        <w:rPr>
          <w:rFonts w:ascii="Times New Roman" w:hAnsi="Times New Roman"/>
          <w:sz w:val="28"/>
          <w:szCs w:val="28"/>
          <w:lang w:eastAsia="ru-RU"/>
        </w:rPr>
        <w:t>перевести статистичні дані з якого-небудь тексту в формат інфографіки: це можна застосувати до будь-якого з опитуванням в класі або до інформації з ділового журналу;</w:t>
      </w:r>
    </w:p>
    <w:p w:rsidR="00864B69" w:rsidRPr="00F60F33" w:rsidRDefault="00864B69" w:rsidP="00120DA9">
      <w:pPr>
        <w:pStyle w:val="ListParagraph"/>
        <w:widowControl w:val="0"/>
        <w:numPr>
          <w:ilvl w:val="0"/>
          <w:numId w:val="19"/>
        </w:numPr>
        <w:spacing w:after="0" w:line="240" w:lineRule="auto"/>
        <w:ind w:left="567" w:hanging="425"/>
        <w:jc w:val="both"/>
        <w:rPr>
          <w:rFonts w:ascii="Times New Roman" w:hAnsi="Times New Roman"/>
          <w:sz w:val="28"/>
          <w:szCs w:val="28"/>
          <w:lang w:eastAsia="ru-RU"/>
        </w:rPr>
      </w:pPr>
      <w:r w:rsidRPr="00F60F33">
        <w:rPr>
          <w:rFonts w:ascii="Times New Roman" w:hAnsi="Times New Roman"/>
          <w:sz w:val="28"/>
          <w:szCs w:val="28"/>
          <w:lang w:eastAsia="ru-RU"/>
        </w:rPr>
        <w:t>класти карту зв'язків слів певних тем, і додати до них зображення;</w:t>
      </w:r>
    </w:p>
    <w:p w:rsidR="00864B69" w:rsidRPr="00F60F33" w:rsidRDefault="00864B69" w:rsidP="00120DA9">
      <w:pPr>
        <w:pStyle w:val="ListParagraph"/>
        <w:widowControl w:val="0"/>
        <w:numPr>
          <w:ilvl w:val="0"/>
          <w:numId w:val="19"/>
        </w:numPr>
        <w:spacing w:after="0" w:line="240" w:lineRule="auto"/>
        <w:ind w:left="567" w:hanging="425"/>
        <w:jc w:val="both"/>
        <w:rPr>
          <w:rFonts w:ascii="Times New Roman" w:hAnsi="Times New Roman"/>
          <w:sz w:val="28"/>
          <w:szCs w:val="28"/>
          <w:lang w:eastAsia="ru-RU"/>
        </w:rPr>
      </w:pPr>
      <w:r w:rsidRPr="00F60F33">
        <w:rPr>
          <w:rFonts w:ascii="Times New Roman" w:hAnsi="Times New Roman"/>
          <w:sz w:val="28"/>
          <w:szCs w:val="28"/>
          <w:lang w:eastAsia="ru-RU"/>
        </w:rPr>
        <w:t>створити інфографіку про часи дієслів і включити в неї прямі часу, ілюстровані приклади, правила, присвячені формі та вимови.</w:t>
      </w:r>
    </w:p>
    <w:p w:rsidR="00864B69" w:rsidRPr="002E0EF4" w:rsidRDefault="00864B69" w:rsidP="00120DA9">
      <w:pPr>
        <w:pStyle w:val="Default"/>
        <w:ind w:firstLine="708"/>
        <w:jc w:val="both"/>
        <w:rPr>
          <w:sz w:val="28"/>
          <w:szCs w:val="28"/>
        </w:rPr>
      </w:pPr>
      <w:r w:rsidRPr="002E0EF4">
        <w:rPr>
          <w:sz w:val="28"/>
          <w:szCs w:val="28"/>
        </w:rPr>
        <w:t xml:space="preserve">Звертаємо увагу на </w:t>
      </w:r>
      <w:r w:rsidRPr="00F60F33">
        <w:rPr>
          <w:b/>
          <w:i/>
          <w:sz w:val="28"/>
          <w:szCs w:val="28"/>
        </w:rPr>
        <w:t>принципи</w:t>
      </w:r>
      <w:r w:rsidRPr="002E0EF4">
        <w:rPr>
          <w:sz w:val="28"/>
          <w:szCs w:val="28"/>
        </w:rPr>
        <w:t xml:space="preserve">, на які потрібно спиратися при роботі з візуалізацією даних. Актуальними для інфографіки є такі: </w:t>
      </w:r>
    </w:p>
    <w:p w:rsidR="00864B69" w:rsidRPr="002E0EF4" w:rsidRDefault="00864B69" w:rsidP="002C7374">
      <w:pPr>
        <w:pStyle w:val="Default"/>
        <w:numPr>
          <w:ilvl w:val="1"/>
          <w:numId w:val="19"/>
        </w:numPr>
        <w:tabs>
          <w:tab w:val="clear" w:pos="1440"/>
          <w:tab w:val="num" w:pos="540"/>
        </w:tabs>
        <w:ind w:left="900" w:hanging="720"/>
        <w:jc w:val="both"/>
        <w:rPr>
          <w:sz w:val="28"/>
          <w:szCs w:val="28"/>
        </w:rPr>
      </w:pPr>
      <w:r w:rsidRPr="002E0EF4">
        <w:rPr>
          <w:sz w:val="28"/>
          <w:szCs w:val="28"/>
        </w:rPr>
        <w:t xml:space="preserve">високий ступінь стиснення інформації; </w:t>
      </w:r>
    </w:p>
    <w:p w:rsidR="00864B69" w:rsidRPr="002E0EF4" w:rsidRDefault="00864B69" w:rsidP="002C7374">
      <w:pPr>
        <w:pStyle w:val="Default"/>
        <w:numPr>
          <w:ilvl w:val="1"/>
          <w:numId w:val="19"/>
        </w:numPr>
        <w:tabs>
          <w:tab w:val="clear" w:pos="1440"/>
          <w:tab w:val="num" w:pos="540"/>
        </w:tabs>
        <w:ind w:left="900" w:hanging="720"/>
        <w:jc w:val="both"/>
        <w:rPr>
          <w:sz w:val="28"/>
          <w:szCs w:val="28"/>
        </w:rPr>
      </w:pPr>
      <w:r w:rsidRPr="002E0EF4">
        <w:rPr>
          <w:sz w:val="28"/>
          <w:szCs w:val="28"/>
        </w:rPr>
        <w:t xml:space="preserve">попередня обробка інформації щодо структурування кількісних даних; </w:t>
      </w:r>
    </w:p>
    <w:p w:rsidR="00864B69" w:rsidRPr="002E0EF4" w:rsidRDefault="00864B69" w:rsidP="002C7374">
      <w:pPr>
        <w:pStyle w:val="Default"/>
        <w:numPr>
          <w:ilvl w:val="1"/>
          <w:numId w:val="19"/>
        </w:numPr>
        <w:tabs>
          <w:tab w:val="clear" w:pos="1440"/>
          <w:tab w:val="num" w:pos="540"/>
        </w:tabs>
        <w:ind w:left="540"/>
        <w:jc w:val="both"/>
        <w:rPr>
          <w:color w:val="auto"/>
          <w:sz w:val="28"/>
          <w:szCs w:val="28"/>
        </w:rPr>
      </w:pPr>
      <w:r w:rsidRPr="002E0EF4">
        <w:rPr>
          <w:color w:val="auto"/>
          <w:sz w:val="28"/>
          <w:szCs w:val="28"/>
        </w:rPr>
        <w:t xml:space="preserve">наявність елементів розвитку, зв'язування або підпорядкування інформаційних блоків; </w:t>
      </w:r>
    </w:p>
    <w:p w:rsidR="00864B69" w:rsidRPr="002E0EF4" w:rsidRDefault="00864B69" w:rsidP="002C7374">
      <w:pPr>
        <w:pStyle w:val="Default"/>
        <w:numPr>
          <w:ilvl w:val="1"/>
          <w:numId w:val="19"/>
        </w:numPr>
        <w:tabs>
          <w:tab w:val="clear" w:pos="1440"/>
          <w:tab w:val="num" w:pos="540"/>
        </w:tabs>
        <w:ind w:left="540"/>
        <w:jc w:val="both"/>
        <w:rPr>
          <w:color w:val="auto"/>
          <w:sz w:val="28"/>
          <w:szCs w:val="28"/>
        </w:rPr>
      </w:pPr>
      <w:r w:rsidRPr="002E0EF4">
        <w:rPr>
          <w:color w:val="auto"/>
          <w:sz w:val="28"/>
          <w:szCs w:val="28"/>
        </w:rPr>
        <w:t xml:space="preserve">виражена спрямованість на активізацію когнітивних процесів споживача; </w:t>
      </w:r>
    </w:p>
    <w:p w:rsidR="00864B69" w:rsidRPr="002E0EF4" w:rsidRDefault="00864B69" w:rsidP="002C7374">
      <w:pPr>
        <w:pStyle w:val="Default"/>
        <w:numPr>
          <w:ilvl w:val="1"/>
          <w:numId w:val="19"/>
        </w:numPr>
        <w:tabs>
          <w:tab w:val="clear" w:pos="1440"/>
          <w:tab w:val="num" w:pos="540"/>
        </w:tabs>
        <w:ind w:left="540"/>
        <w:jc w:val="both"/>
        <w:rPr>
          <w:color w:val="auto"/>
          <w:sz w:val="28"/>
          <w:szCs w:val="28"/>
        </w:rPr>
      </w:pPr>
      <w:r w:rsidRPr="002E0EF4">
        <w:rPr>
          <w:color w:val="auto"/>
          <w:sz w:val="28"/>
          <w:szCs w:val="28"/>
        </w:rPr>
        <w:t>наявність одного або декількох критеріїв, що об'єднують фрагменти інфографіки в конкретному об'єкті</w:t>
      </w:r>
      <w:r>
        <w:rPr>
          <w:color w:val="auto"/>
          <w:sz w:val="28"/>
          <w:szCs w:val="28"/>
        </w:rPr>
        <w:t>.</w:t>
      </w:r>
    </w:p>
    <w:p w:rsidR="00864B69" w:rsidRPr="002E0EF4" w:rsidRDefault="00864B69" w:rsidP="00120DA9">
      <w:pPr>
        <w:widowControl w:val="0"/>
        <w:spacing w:after="0" w:line="240" w:lineRule="auto"/>
        <w:ind w:firstLine="708"/>
        <w:jc w:val="both"/>
        <w:rPr>
          <w:rFonts w:ascii="Times New Roman" w:hAnsi="Times New Roman"/>
          <w:sz w:val="28"/>
          <w:szCs w:val="28"/>
          <w:lang w:eastAsia="ru-RU"/>
        </w:rPr>
      </w:pPr>
      <w:r w:rsidRPr="002E0EF4">
        <w:rPr>
          <w:rFonts w:ascii="Times New Roman" w:hAnsi="Times New Roman"/>
          <w:sz w:val="28"/>
          <w:szCs w:val="28"/>
          <w:lang w:eastAsia="ru-RU"/>
        </w:rPr>
        <w:t xml:space="preserve">Процес створення інфографіки складається з декількох </w:t>
      </w:r>
      <w:r w:rsidRPr="00F60F33">
        <w:rPr>
          <w:rFonts w:ascii="Times New Roman" w:hAnsi="Times New Roman"/>
          <w:b/>
          <w:i/>
          <w:sz w:val="28"/>
          <w:szCs w:val="28"/>
          <w:lang w:eastAsia="ru-RU"/>
        </w:rPr>
        <w:t>етапів</w:t>
      </w:r>
      <w:r w:rsidRPr="002E0EF4">
        <w:rPr>
          <w:rFonts w:ascii="Times New Roman" w:hAnsi="Times New Roman"/>
          <w:sz w:val="28"/>
          <w:szCs w:val="28"/>
          <w:lang w:eastAsia="ru-RU"/>
        </w:rPr>
        <w:t>:</w:t>
      </w:r>
    </w:p>
    <w:p w:rsidR="00864B69" w:rsidRPr="002E0EF4" w:rsidRDefault="00864B69" w:rsidP="002C7374">
      <w:pPr>
        <w:pStyle w:val="ListParagraph"/>
        <w:widowControl w:val="0"/>
        <w:numPr>
          <w:ilvl w:val="0"/>
          <w:numId w:val="25"/>
        </w:numPr>
        <w:spacing w:after="0" w:line="240" w:lineRule="auto"/>
        <w:jc w:val="both"/>
        <w:rPr>
          <w:rFonts w:ascii="Times New Roman" w:hAnsi="Times New Roman"/>
          <w:sz w:val="28"/>
          <w:szCs w:val="28"/>
          <w:lang w:eastAsia="ru-RU"/>
        </w:rPr>
      </w:pPr>
      <w:r w:rsidRPr="002E0EF4">
        <w:rPr>
          <w:rFonts w:ascii="Times New Roman" w:hAnsi="Times New Roman"/>
          <w:sz w:val="28"/>
          <w:szCs w:val="28"/>
          <w:lang w:eastAsia="ru-RU"/>
        </w:rPr>
        <w:t>формулювання мети її створення та визначення аудиторії (учні, колеги);</w:t>
      </w:r>
    </w:p>
    <w:p w:rsidR="00864B69" w:rsidRPr="002E0EF4" w:rsidRDefault="00864B69" w:rsidP="002C7374">
      <w:pPr>
        <w:pStyle w:val="ListParagraph"/>
        <w:widowControl w:val="0"/>
        <w:numPr>
          <w:ilvl w:val="0"/>
          <w:numId w:val="25"/>
        </w:numPr>
        <w:spacing w:after="0" w:line="240" w:lineRule="auto"/>
        <w:jc w:val="both"/>
        <w:rPr>
          <w:rFonts w:ascii="Times New Roman" w:hAnsi="Times New Roman"/>
          <w:sz w:val="28"/>
          <w:szCs w:val="28"/>
          <w:lang w:eastAsia="ru-RU"/>
        </w:rPr>
      </w:pPr>
      <w:r w:rsidRPr="002E0EF4">
        <w:rPr>
          <w:rFonts w:ascii="Times New Roman" w:hAnsi="Times New Roman"/>
          <w:sz w:val="28"/>
          <w:szCs w:val="28"/>
          <w:lang w:eastAsia="ru-RU"/>
        </w:rPr>
        <w:t>збір, аналітика та обробка інформації;</w:t>
      </w:r>
    </w:p>
    <w:p w:rsidR="00864B69" w:rsidRPr="002E0EF4" w:rsidRDefault="00864B69" w:rsidP="002C7374">
      <w:pPr>
        <w:pStyle w:val="ListParagraph"/>
        <w:widowControl w:val="0"/>
        <w:numPr>
          <w:ilvl w:val="0"/>
          <w:numId w:val="25"/>
        </w:numPr>
        <w:spacing w:after="0" w:line="240" w:lineRule="auto"/>
        <w:jc w:val="both"/>
        <w:rPr>
          <w:rFonts w:ascii="Times New Roman" w:hAnsi="Times New Roman"/>
          <w:sz w:val="28"/>
          <w:szCs w:val="28"/>
          <w:lang w:eastAsia="ru-RU"/>
        </w:rPr>
      </w:pPr>
      <w:r w:rsidRPr="002E0EF4">
        <w:rPr>
          <w:rFonts w:ascii="Times New Roman" w:hAnsi="Times New Roman"/>
          <w:sz w:val="28"/>
          <w:szCs w:val="28"/>
          <w:lang w:eastAsia="ru-RU"/>
        </w:rPr>
        <w:t>побудова доступної візуалізації, вибір формату.</w:t>
      </w:r>
    </w:p>
    <w:p w:rsidR="00864B69" w:rsidRPr="002E0EF4" w:rsidRDefault="00864B69" w:rsidP="00120DA9">
      <w:pPr>
        <w:widowControl w:val="0"/>
        <w:spacing w:after="0" w:line="240" w:lineRule="auto"/>
        <w:ind w:firstLine="708"/>
        <w:jc w:val="both"/>
        <w:rPr>
          <w:rFonts w:ascii="Times New Roman" w:hAnsi="Times New Roman"/>
          <w:sz w:val="28"/>
          <w:szCs w:val="28"/>
          <w:lang w:eastAsia="ru-RU"/>
        </w:rPr>
      </w:pPr>
      <w:r w:rsidRPr="002E0EF4">
        <w:rPr>
          <w:rFonts w:ascii="Times New Roman" w:hAnsi="Times New Roman"/>
          <w:sz w:val="28"/>
          <w:szCs w:val="28"/>
          <w:lang w:eastAsia="ru-RU"/>
        </w:rPr>
        <w:t>З ростом популярності інфографіки зросла потреба її використання  в навчанні мов та літератур.</w:t>
      </w:r>
      <w:r w:rsidRPr="002E0EF4">
        <w:rPr>
          <w:rFonts w:ascii="Times New Roman" w:hAnsi="Times New Roman"/>
          <w:sz w:val="28"/>
          <w:szCs w:val="28"/>
        </w:rPr>
        <w:t xml:space="preserve"> І</w:t>
      </w:r>
      <w:r w:rsidRPr="002E0EF4">
        <w:rPr>
          <w:rFonts w:ascii="Times New Roman" w:hAnsi="Times New Roman"/>
          <w:sz w:val="28"/>
          <w:szCs w:val="28"/>
          <w:lang w:eastAsia="ru-RU"/>
        </w:rPr>
        <w:t>снує достатньо ресурсів, що спеціалізуються на її створенні та розповсюдженні.</w:t>
      </w:r>
    </w:p>
    <w:tbl>
      <w:tblPr>
        <w:tblW w:w="95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1"/>
        <w:gridCol w:w="34"/>
        <w:gridCol w:w="7088"/>
      </w:tblGrid>
      <w:tr w:rsidR="00864B69" w:rsidRPr="00134FF5" w:rsidTr="009B3E5D">
        <w:trPr>
          <w:trHeight w:val="368"/>
        </w:trPr>
        <w:tc>
          <w:tcPr>
            <w:tcW w:w="2381" w:type="dxa"/>
          </w:tcPr>
          <w:p w:rsidR="00864B69" w:rsidRPr="00134FF5" w:rsidRDefault="00864B69" w:rsidP="00120DA9">
            <w:pPr>
              <w:pStyle w:val="Default"/>
              <w:jc w:val="both"/>
              <w:rPr>
                <w:sz w:val="28"/>
                <w:szCs w:val="28"/>
              </w:rPr>
            </w:pPr>
            <w:r w:rsidRPr="00134FF5">
              <w:rPr>
                <w:sz w:val="28"/>
                <w:szCs w:val="28"/>
              </w:rPr>
              <w:t xml:space="preserve">Назва сервісу </w:t>
            </w:r>
          </w:p>
        </w:tc>
        <w:tc>
          <w:tcPr>
            <w:tcW w:w="7122" w:type="dxa"/>
            <w:gridSpan w:val="2"/>
          </w:tcPr>
          <w:p w:rsidR="00864B69" w:rsidRPr="00134FF5" w:rsidRDefault="00864B69" w:rsidP="00120DA9">
            <w:pPr>
              <w:pStyle w:val="Default"/>
              <w:jc w:val="both"/>
              <w:rPr>
                <w:sz w:val="28"/>
                <w:szCs w:val="28"/>
              </w:rPr>
            </w:pPr>
            <w:r w:rsidRPr="00134FF5">
              <w:rPr>
                <w:sz w:val="28"/>
                <w:szCs w:val="28"/>
              </w:rPr>
              <w:t xml:space="preserve">Загальна інформація </w:t>
            </w:r>
          </w:p>
        </w:tc>
      </w:tr>
      <w:tr w:rsidR="00864B69" w:rsidRPr="00134FF5" w:rsidTr="009B3E5D">
        <w:trPr>
          <w:trHeight w:val="1106"/>
        </w:trPr>
        <w:tc>
          <w:tcPr>
            <w:tcW w:w="2415" w:type="dxa"/>
            <w:gridSpan w:val="2"/>
          </w:tcPr>
          <w:p w:rsidR="00864B69" w:rsidRPr="00134FF5" w:rsidRDefault="00864B69" w:rsidP="00120DA9">
            <w:pPr>
              <w:pStyle w:val="Default"/>
              <w:jc w:val="both"/>
              <w:rPr>
                <w:sz w:val="28"/>
                <w:szCs w:val="28"/>
              </w:rPr>
            </w:pPr>
            <w:r w:rsidRPr="00134FF5">
              <w:rPr>
                <w:sz w:val="28"/>
                <w:szCs w:val="28"/>
              </w:rPr>
              <w:t xml:space="preserve">Infogr.am </w:t>
            </w:r>
          </w:p>
        </w:tc>
        <w:tc>
          <w:tcPr>
            <w:tcW w:w="7088" w:type="dxa"/>
          </w:tcPr>
          <w:p w:rsidR="00864B69" w:rsidRPr="00134FF5" w:rsidRDefault="00864B69" w:rsidP="00120DA9">
            <w:pPr>
              <w:pStyle w:val="Default"/>
              <w:jc w:val="both"/>
              <w:rPr>
                <w:sz w:val="28"/>
                <w:szCs w:val="28"/>
              </w:rPr>
            </w:pPr>
            <w:r w:rsidRPr="00134FF5">
              <w:rPr>
                <w:sz w:val="28"/>
                <w:szCs w:val="28"/>
              </w:rPr>
              <w:t xml:space="preserve">Простий 3-кроковий сервіс: оберіть шаблон, графічно унаочніть дані та поділіться інфографікою із друзями та знайомими. Infogr.am – це інструмент, що найбільше підходить для створення схем, графіків і карт </w:t>
            </w:r>
          </w:p>
        </w:tc>
      </w:tr>
      <w:tr w:rsidR="00864B69" w:rsidRPr="00134FF5" w:rsidTr="009B3E5D">
        <w:trPr>
          <w:trHeight w:val="3421"/>
        </w:trPr>
        <w:tc>
          <w:tcPr>
            <w:tcW w:w="2415" w:type="dxa"/>
            <w:gridSpan w:val="2"/>
          </w:tcPr>
          <w:p w:rsidR="00864B69" w:rsidRPr="00134FF5" w:rsidRDefault="00864B69" w:rsidP="00120DA9">
            <w:pPr>
              <w:pStyle w:val="Default"/>
              <w:jc w:val="both"/>
              <w:rPr>
                <w:sz w:val="28"/>
                <w:szCs w:val="28"/>
              </w:rPr>
            </w:pPr>
            <w:r w:rsidRPr="00134FF5">
              <w:rPr>
                <w:sz w:val="28"/>
                <w:szCs w:val="28"/>
              </w:rPr>
              <w:t xml:space="preserve">Easel.ly </w:t>
            </w:r>
          </w:p>
        </w:tc>
        <w:tc>
          <w:tcPr>
            <w:tcW w:w="7088" w:type="dxa"/>
          </w:tcPr>
          <w:p w:rsidR="00864B69" w:rsidRPr="00134FF5" w:rsidRDefault="00864B69" w:rsidP="00120DA9">
            <w:pPr>
              <w:pStyle w:val="Default"/>
              <w:jc w:val="both"/>
              <w:rPr>
                <w:sz w:val="28"/>
                <w:szCs w:val="28"/>
              </w:rPr>
            </w:pPr>
            <w:r w:rsidRPr="00134FF5">
              <w:rPr>
                <w:sz w:val="28"/>
                <w:szCs w:val="28"/>
              </w:rPr>
              <w:t xml:space="preserve">У ресурсі Easel.ly зібрано десятки безкоштовних шаблонів для створення інфографіки на будь-яку тему. Усі вони піддаються редагуванню, тому навіть із найбільш далекого до вашої теми зображення можна зробити потрібну візуалізацію. Easel.ly містить бібліотеку заготовок: графіків, стрілок, зображень, блок-схем, шрифтів і колірних палітр. Їх можна додавати та видаляти залежно від потреби. Сервіс максимально простий у використанні </w:t>
            </w:r>
          </w:p>
        </w:tc>
      </w:tr>
      <w:tr w:rsidR="00864B69" w:rsidRPr="00134FF5" w:rsidTr="009B3E5D">
        <w:trPr>
          <w:trHeight w:val="1559"/>
        </w:trPr>
        <w:tc>
          <w:tcPr>
            <w:tcW w:w="2415" w:type="dxa"/>
            <w:gridSpan w:val="2"/>
          </w:tcPr>
          <w:p w:rsidR="00864B69" w:rsidRPr="00134FF5" w:rsidRDefault="00864B69" w:rsidP="00120DA9">
            <w:pPr>
              <w:pStyle w:val="Default"/>
              <w:jc w:val="both"/>
              <w:rPr>
                <w:sz w:val="28"/>
                <w:szCs w:val="28"/>
              </w:rPr>
            </w:pPr>
            <w:r w:rsidRPr="00134FF5">
              <w:rPr>
                <w:sz w:val="28"/>
                <w:szCs w:val="28"/>
              </w:rPr>
              <w:t>Draw.io</w:t>
            </w:r>
          </w:p>
        </w:tc>
        <w:tc>
          <w:tcPr>
            <w:tcW w:w="7088" w:type="dxa"/>
          </w:tcPr>
          <w:p w:rsidR="00864B69" w:rsidRPr="00134FF5" w:rsidRDefault="00864B69" w:rsidP="00120DA9">
            <w:pPr>
              <w:pStyle w:val="Default"/>
              <w:jc w:val="both"/>
              <w:rPr>
                <w:sz w:val="28"/>
                <w:szCs w:val="28"/>
              </w:rPr>
            </w:pPr>
            <w:r w:rsidRPr="00134FF5">
              <w:rPr>
                <w:sz w:val="28"/>
                <w:szCs w:val="28"/>
              </w:rPr>
              <w:t xml:space="preserve">Один із найпростіших безкоштовних ресурсів для створення діаграм і блок-схем. На сайті доступні різноманітні шаблони структур і форм. Draw.io також можна використовувати для створення графіків та UML-моделей. </w:t>
            </w:r>
          </w:p>
          <w:p w:rsidR="00864B69" w:rsidRPr="00134FF5" w:rsidRDefault="00864B69" w:rsidP="00120DA9">
            <w:pPr>
              <w:pStyle w:val="Default"/>
              <w:jc w:val="both"/>
              <w:rPr>
                <w:sz w:val="28"/>
                <w:szCs w:val="28"/>
              </w:rPr>
            </w:pPr>
            <w:r w:rsidRPr="00134FF5">
              <w:rPr>
                <w:sz w:val="28"/>
                <w:szCs w:val="28"/>
              </w:rPr>
              <w:t>Підтримується функція експорту готових схем, а також опція синхронізації з Google диском</w:t>
            </w:r>
          </w:p>
        </w:tc>
      </w:tr>
      <w:tr w:rsidR="00864B69" w:rsidRPr="00134FF5" w:rsidTr="009B3E5D">
        <w:trPr>
          <w:trHeight w:val="956"/>
        </w:trPr>
        <w:tc>
          <w:tcPr>
            <w:tcW w:w="2415" w:type="dxa"/>
            <w:gridSpan w:val="2"/>
          </w:tcPr>
          <w:p w:rsidR="00864B69" w:rsidRPr="00134FF5" w:rsidRDefault="00864B69" w:rsidP="00120DA9">
            <w:pPr>
              <w:pStyle w:val="Default"/>
              <w:jc w:val="both"/>
              <w:rPr>
                <w:sz w:val="28"/>
                <w:szCs w:val="28"/>
              </w:rPr>
            </w:pPr>
            <w:r w:rsidRPr="00134FF5">
              <w:rPr>
                <w:sz w:val="28"/>
                <w:szCs w:val="28"/>
              </w:rPr>
              <w:t>Canva</w:t>
            </w:r>
          </w:p>
        </w:tc>
        <w:tc>
          <w:tcPr>
            <w:tcW w:w="7088" w:type="dxa"/>
          </w:tcPr>
          <w:p w:rsidR="00864B69" w:rsidRPr="00134FF5" w:rsidRDefault="00864B69" w:rsidP="00120DA9">
            <w:pPr>
              <w:pStyle w:val="Default"/>
              <w:jc w:val="both"/>
              <w:rPr>
                <w:sz w:val="28"/>
                <w:szCs w:val="28"/>
              </w:rPr>
            </w:pPr>
            <w:r w:rsidRPr="00134FF5">
              <w:rPr>
                <w:sz w:val="28"/>
                <w:szCs w:val="28"/>
              </w:rPr>
              <w:t>Канва дозволяє нестандартні розміри полотна, має велику бібліотеку контенту - тільки за запитом «Любов» сайт знаходить більше 100 картинок. Також, можна завантажувати свої власні картинки</w:t>
            </w:r>
          </w:p>
        </w:tc>
      </w:tr>
    </w:tbl>
    <w:p w:rsidR="00864B69" w:rsidRPr="002E0EF4" w:rsidRDefault="00864B69" w:rsidP="00120DA9">
      <w:pPr>
        <w:widowControl w:val="0"/>
        <w:spacing w:after="0" w:line="240" w:lineRule="auto"/>
        <w:jc w:val="both"/>
        <w:rPr>
          <w:rFonts w:ascii="Times New Roman" w:hAnsi="Times New Roman"/>
          <w:sz w:val="28"/>
          <w:szCs w:val="28"/>
          <w:lang w:eastAsia="ru-RU"/>
        </w:rPr>
      </w:pPr>
    </w:p>
    <w:p w:rsidR="00864B69" w:rsidRPr="002E0EF4" w:rsidRDefault="00864B69" w:rsidP="00120DA9">
      <w:pPr>
        <w:widowControl w:val="0"/>
        <w:spacing w:after="0" w:line="240" w:lineRule="auto"/>
        <w:jc w:val="center"/>
        <w:rPr>
          <w:rFonts w:ascii="Times New Roman" w:hAnsi="Times New Roman"/>
          <w:sz w:val="28"/>
          <w:szCs w:val="28"/>
        </w:rPr>
      </w:pPr>
      <w:r w:rsidRPr="002E0EF4">
        <w:rPr>
          <w:rFonts w:ascii="Times New Roman" w:hAnsi="Times New Roman"/>
          <w:b/>
          <w:sz w:val="28"/>
          <w:szCs w:val="28"/>
          <w:lang w:eastAsia="ru-RU"/>
        </w:rPr>
        <w:t>Рекомендовані джерела</w:t>
      </w:r>
    </w:p>
    <w:p w:rsidR="00864B69" w:rsidRPr="002E0EF4" w:rsidRDefault="00864B69" w:rsidP="002C7374">
      <w:pPr>
        <w:pStyle w:val="Default"/>
        <w:numPr>
          <w:ilvl w:val="0"/>
          <w:numId w:val="26"/>
        </w:numPr>
        <w:jc w:val="both"/>
        <w:rPr>
          <w:sz w:val="28"/>
          <w:szCs w:val="28"/>
        </w:rPr>
      </w:pPr>
      <w:r w:rsidRPr="002E0EF4">
        <w:rPr>
          <w:sz w:val="28"/>
          <w:szCs w:val="28"/>
        </w:rPr>
        <w:t xml:space="preserve">Гольцова К. Інфографіка як засіб активізації навчально-пізнавальної діяльності учнів [Електронний ресурс] / К. Гольцова. – Режим доступу :  </w:t>
      </w:r>
      <w:hyperlink r:id="rId5" w:history="1">
        <w:r w:rsidRPr="002E0EF4">
          <w:rPr>
            <w:rStyle w:val="Hyperlink"/>
            <w:sz w:val="28"/>
            <w:szCs w:val="28"/>
          </w:rPr>
          <w:t>http://informatika.udpu.org.ua/?page_id=2771</w:t>
        </w:r>
      </w:hyperlink>
      <w:r w:rsidRPr="002E0EF4">
        <w:rPr>
          <w:sz w:val="28"/>
          <w:szCs w:val="28"/>
        </w:rPr>
        <w:t xml:space="preserve"> . </w:t>
      </w:r>
    </w:p>
    <w:p w:rsidR="00864B69" w:rsidRPr="002E0EF4" w:rsidRDefault="00864B69" w:rsidP="002C7374">
      <w:pPr>
        <w:pStyle w:val="Default"/>
        <w:numPr>
          <w:ilvl w:val="0"/>
          <w:numId w:val="26"/>
        </w:numPr>
        <w:jc w:val="both"/>
        <w:rPr>
          <w:sz w:val="28"/>
          <w:szCs w:val="28"/>
        </w:rPr>
      </w:pPr>
      <w:r w:rsidRPr="002E0EF4">
        <w:rPr>
          <w:sz w:val="28"/>
          <w:szCs w:val="28"/>
        </w:rPr>
        <w:t>Гризун Л.</w:t>
      </w:r>
      <w:r>
        <w:rPr>
          <w:sz w:val="28"/>
          <w:szCs w:val="28"/>
        </w:rPr>
        <w:t xml:space="preserve">  </w:t>
      </w:r>
      <w:r w:rsidRPr="002E0EF4">
        <w:rPr>
          <w:sz w:val="28"/>
          <w:szCs w:val="28"/>
        </w:rPr>
        <w:t xml:space="preserve"> Інфографіка</w:t>
      </w:r>
      <w:r>
        <w:rPr>
          <w:sz w:val="28"/>
          <w:szCs w:val="28"/>
        </w:rPr>
        <w:t xml:space="preserve">  </w:t>
      </w:r>
      <w:r w:rsidRPr="002E0EF4">
        <w:rPr>
          <w:sz w:val="28"/>
          <w:szCs w:val="28"/>
        </w:rPr>
        <w:t xml:space="preserve"> як</w:t>
      </w:r>
      <w:r>
        <w:rPr>
          <w:sz w:val="28"/>
          <w:szCs w:val="28"/>
        </w:rPr>
        <w:t xml:space="preserve"> </w:t>
      </w:r>
      <w:r w:rsidRPr="002E0EF4">
        <w:rPr>
          <w:sz w:val="28"/>
          <w:szCs w:val="28"/>
        </w:rPr>
        <w:t>інструмент</w:t>
      </w:r>
      <w:r>
        <w:rPr>
          <w:sz w:val="28"/>
          <w:szCs w:val="28"/>
        </w:rPr>
        <w:t xml:space="preserve"> </w:t>
      </w:r>
      <w:r w:rsidRPr="002E0EF4">
        <w:rPr>
          <w:sz w:val="28"/>
          <w:szCs w:val="28"/>
        </w:rPr>
        <w:t xml:space="preserve"> сучасної </w:t>
      </w:r>
      <w:r>
        <w:rPr>
          <w:sz w:val="28"/>
          <w:szCs w:val="28"/>
        </w:rPr>
        <w:t xml:space="preserve"> </w:t>
      </w:r>
      <w:r w:rsidRPr="002E0EF4">
        <w:rPr>
          <w:sz w:val="28"/>
          <w:szCs w:val="28"/>
        </w:rPr>
        <w:t xml:space="preserve">освіти </w:t>
      </w:r>
      <w:r>
        <w:rPr>
          <w:sz w:val="28"/>
          <w:szCs w:val="28"/>
        </w:rPr>
        <w:t xml:space="preserve">  </w:t>
      </w:r>
      <w:r w:rsidRPr="002E0EF4">
        <w:rPr>
          <w:sz w:val="28"/>
          <w:szCs w:val="28"/>
        </w:rPr>
        <w:t xml:space="preserve">/ Л. Гризун, </w:t>
      </w:r>
      <w:r>
        <w:rPr>
          <w:sz w:val="28"/>
          <w:szCs w:val="28"/>
        </w:rPr>
        <w:t xml:space="preserve"> </w:t>
      </w:r>
      <w:r w:rsidRPr="002E0EF4">
        <w:rPr>
          <w:sz w:val="28"/>
          <w:szCs w:val="28"/>
        </w:rPr>
        <w:t xml:space="preserve">А. Мудрак [Електронний ресурс]. – Режим доступу : </w:t>
      </w:r>
      <w:hyperlink r:id="rId6" w:history="1">
        <w:r w:rsidRPr="002E0EF4">
          <w:rPr>
            <w:rStyle w:val="Hyperlink"/>
            <w:sz w:val="28"/>
            <w:szCs w:val="28"/>
          </w:rPr>
          <w:t>http://www.kpi.kharkov.ua/archive/MicroCAD/2014/S24/%d0%86%d0%9d%d0%a4%d0%9e%d0%93%d0%a0%d0%90%d0%a4%d0%86%d0%9a%d0%90%20%d0%af%d0%9a%20%d0%86%d0%9d%d0%a1%d0%a2%d0%a0%d0%a3%d0%9c%d0%95%d0%9d%d0%a2%20%d0%a1%d0%a3%d0%a7%d0%90%d0%a1%d0%9d%d0%9e%d0%87%20%d0%9e%d0%a1%d0%92%d0%86%d0%a2%d0%98.pdf</w:t>
        </w:r>
      </w:hyperlink>
    </w:p>
    <w:p w:rsidR="00864B69" w:rsidRPr="002E0EF4" w:rsidRDefault="00864B69" w:rsidP="002C7374">
      <w:pPr>
        <w:pStyle w:val="Default"/>
        <w:numPr>
          <w:ilvl w:val="0"/>
          <w:numId w:val="26"/>
        </w:numPr>
        <w:jc w:val="both"/>
        <w:rPr>
          <w:color w:val="auto"/>
          <w:sz w:val="28"/>
          <w:szCs w:val="28"/>
        </w:rPr>
      </w:pPr>
      <w:r w:rsidRPr="002E0EF4">
        <w:rPr>
          <w:sz w:val="28"/>
          <w:szCs w:val="28"/>
        </w:rPr>
        <w:t xml:space="preserve">Инфографика. Крупный план [Электронный ресурс]. – Режим доступа: </w:t>
      </w:r>
      <w:hyperlink r:id="rId7" w:history="1">
        <w:r w:rsidRPr="002E0EF4">
          <w:rPr>
            <w:rStyle w:val="Hyperlink"/>
            <w:sz w:val="28"/>
            <w:szCs w:val="28"/>
          </w:rPr>
          <w:t>http://infoanalyze.blogspot.ru/2010/06/blog-post.html</w:t>
        </w:r>
      </w:hyperlink>
      <w:r w:rsidRPr="002E0EF4">
        <w:rPr>
          <w:sz w:val="28"/>
          <w:szCs w:val="28"/>
        </w:rPr>
        <w:t xml:space="preserve"> . </w:t>
      </w:r>
    </w:p>
    <w:p w:rsidR="00864B69" w:rsidRPr="002E0EF4" w:rsidRDefault="00864B69" w:rsidP="002C7374">
      <w:pPr>
        <w:pStyle w:val="Default"/>
        <w:numPr>
          <w:ilvl w:val="0"/>
          <w:numId w:val="26"/>
        </w:numPr>
        <w:jc w:val="both"/>
        <w:rPr>
          <w:color w:val="auto"/>
          <w:sz w:val="28"/>
          <w:szCs w:val="28"/>
        </w:rPr>
      </w:pPr>
      <w:r w:rsidRPr="002E0EF4">
        <w:rPr>
          <w:color w:val="auto"/>
          <w:sz w:val="28"/>
          <w:szCs w:val="28"/>
        </w:rPr>
        <w:t xml:space="preserve">Макарова Е. Визуализация как способ структурирования знаний и формирования </w:t>
      </w:r>
      <w:r>
        <w:rPr>
          <w:color w:val="auto"/>
          <w:sz w:val="28"/>
          <w:szCs w:val="28"/>
        </w:rPr>
        <w:t xml:space="preserve"> </w:t>
      </w:r>
      <w:r w:rsidRPr="002E0EF4">
        <w:rPr>
          <w:color w:val="auto"/>
          <w:sz w:val="28"/>
          <w:szCs w:val="28"/>
        </w:rPr>
        <w:t>ментального</w:t>
      </w:r>
      <w:r>
        <w:rPr>
          <w:color w:val="auto"/>
          <w:sz w:val="28"/>
          <w:szCs w:val="28"/>
        </w:rPr>
        <w:t xml:space="preserve"> </w:t>
      </w:r>
      <w:r w:rsidRPr="002E0EF4">
        <w:rPr>
          <w:color w:val="auto"/>
          <w:sz w:val="28"/>
          <w:szCs w:val="28"/>
        </w:rPr>
        <w:t xml:space="preserve"> пространства </w:t>
      </w:r>
      <w:r>
        <w:rPr>
          <w:color w:val="auto"/>
          <w:sz w:val="28"/>
          <w:szCs w:val="28"/>
        </w:rPr>
        <w:t xml:space="preserve"> </w:t>
      </w:r>
      <w:r w:rsidRPr="002E0EF4">
        <w:rPr>
          <w:color w:val="auto"/>
          <w:sz w:val="28"/>
          <w:szCs w:val="28"/>
        </w:rPr>
        <w:t>[</w:t>
      </w:r>
      <w:r>
        <w:rPr>
          <w:color w:val="auto"/>
          <w:sz w:val="28"/>
          <w:szCs w:val="28"/>
        </w:rPr>
        <w:t xml:space="preserve"> </w:t>
      </w:r>
      <w:r w:rsidRPr="002E0EF4">
        <w:rPr>
          <w:color w:val="auto"/>
          <w:sz w:val="28"/>
          <w:szCs w:val="28"/>
        </w:rPr>
        <w:t xml:space="preserve">Электронный </w:t>
      </w:r>
      <w:r>
        <w:rPr>
          <w:color w:val="auto"/>
          <w:sz w:val="28"/>
          <w:szCs w:val="28"/>
        </w:rPr>
        <w:t xml:space="preserve"> </w:t>
      </w:r>
      <w:r w:rsidRPr="002E0EF4">
        <w:rPr>
          <w:color w:val="auto"/>
          <w:sz w:val="28"/>
          <w:szCs w:val="28"/>
        </w:rPr>
        <w:t>ресурс</w:t>
      </w:r>
      <w:r>
        <w:rPr>
          <w:color w:val="auto"/>
          <w:sz w:val="28"/>
          <w:szCs w:val="28"/>
        </w:rPr>
        <w:t xml:space="preserve"> </w:t>
      </w:r>
      <w:r w:rsidRPr="002E0EF4">
        <w:rPr>
          <w:color w:val="auto"/>
          <w:sz w:val="28"/>
          <w:szCs w:val="28"/>
        </w:rPr>
        <w:t xml:space="preserve">] </w:t>
      </w:r>
      <w:r>
        <w:rPr>
          <w:color w:val="auto"/>
          <w:sz w:val="28"/>
          <w:szCs w:val="28"/>
        </w:rPr>
        <w:t xml:space="preserve">  </w:t>
      </w:r>
      <w:r w:rsidRPr="002E0EF4">
        <w:rPr>
          <w:color w:val="auto"/>
          <w:sz w:val="28"/>
          <w:szCs w:val="28"/>
        </w:rPr>
        <w:t>/</w:t>
      </w:r>
      <w:r>
        <w:rPr>
          <w:color w:val="auto"/>
          <w:sz w:val="28"/>
          <w:szCs w:val="28"/>
        </w:rPr>
        <w:t xml:space="preserve"> </w:t>
      </w:r>
      <w:r w:rsidRPr="002E0EF4">
        <w:rPr>
          <w:color w:val="auto"/>
          <w:sz w:val="28"/>
          <w:szCs w:val="28"/>
        </w:rPr>
        <w:t xml:space="preserve"> Е. Макарова. – Режим доступа: </w:t>
      </w:r>
      <w:hyperlink r:id="rId8" w:history="1">
        <w:r w:rsidRPr="002E0EF4">
          <w:rPr>
            <w:rStyle w:val="Hyperlink"/>
            <w:sz w:val="28"/>
            <w:szCs w:val="28"/>
          </w:rPr>
          <w:t>http://sosh3.oprb.ru/data/partner/6/message/RR9f14_3049.pdf</w:t>
        </w:r>
      </w:hyperlink>
      <w:r w:rsidRPr="002E0EF4">
        <w:rPr>
          <w:color w:val="auto"/>
          <w:sz w:val="28"/>
          <w:szCs w:val="28"/>
        </w:rPr>
        <w:t xml:space="preserve">.  </w:t>
      </w:r>
    </w:p>
    <w:p w:rsidR="00864B69" w:rsidRPr="002E0EF4" w:rsidRDefault="00864B69" w:rsidP="002C7374">
      <w:pPr>
        <w:pStyle w:val="Default"/>
        <w:numPr>
          <w:ilvl w:val="0"/>
          <w:numId w:val="26"/>
        </w:numPr>
        <w:jc w:val="both"/>
        <w:rPr>
          <w:color w:val="auto"/>
          <w:sz w:val="28"/>
          <w:szCs w:val="28"/>
        </w:rPr>
      </w:pPr>
      <w:r w:rsidRPr="002E0EF4">
        <w:rPr>
          <w:color w:val="auto"/>
          <w:sz w:val="28"/>
          <w:szCs w:val="28"/>
        </w:rPr>
        <w:t xml:space="preserve">Рапуто А. Визуализация как неотъемлемая часть процесса подготовки преподавателей [Электронный ресурс] / А.Рапуто. – Режим доступа: </w:t>
      </w:r>
      <w:hyperlink r:id="rId9" w:history="1">
        <w:r w:rsidRPr="002E0EF4">
          <w:rPr>
            <w:rStyle w:val="Hyperlink"/>
            <w:sz w:val="28"/>
            <w:szCs w:val="28"/>
          </w:rPr>
          <w:t>http://cyberleninka.ru/article/n/vizualizatsiya-kak-neotemlemayasostavlyayuschaya-protsessa-obucheniya-prepodavateley</w:t>
        </w:r>
      </w:hyperlink>
      <w:r w:rsidRPr="002E0EF4">
        <w:rPr>
          <w:color w:val="auto"/>
          <w:sz w:val="28"/>
          <w:szCs w:val="28"/>
        </w:rPr>
        <w:t xml:space="preserve"> . </w:t>
      </w:r>
    </w:p>
    <w:p w:rsidR="00864B69" w:rsidRPr="002E0EF4" w:rsidRDefault="00864B69" w:rsidP="002C7374">
      <w:pPr>
        <w:pStyle w:val="Default"/>
        <w:numPr>
          <w:ilvl w:val="0"/>
          <w:numId w:val="26"/>
        </w:numPr>
        <w:jc w:val="both"/>
        <w:rPr>
          <w:color w:val="auto"/>
          <w:sz w:val="28"/>
          <w:szCs w:val="28"/>
        </w:rPr>
      </w:pPr>
      <w:r w:rsidRPr="002E0EF4">
        <w:rPr>
          <w:color w:val="auto"/>
          <w:sz w:val="28"/>
          <w:szCs w:val="28"/>
        </w:rPr>
        <w:t xml:space="preserve">Теорія поколінь [Електронний ресурс]. – Режим доступу : </w:t>
      </w:r>
      <w:hyperlink r:id="rId10" w:history="1">
        <w:r w:rsidRPr="00B116A2">
          <w:rPr>
            <w:rStyle w:val="Hyperlink"/>
            <w:sz w:val="28"/>
            <w:szCs w:val="28"/>
          </w:rPr>
          <w:t>http://kolomyia.com.ua/article.php?article_id=153</w:t>
        </w:r>
      </w:hyperlink>
      <w:bookmarkStart w:id="0" w:name="_GoBack"/>
      <w:bookmarkEnd w:id="0"/>
    </w:p>
    <w:p w:rsidR="00864B69" w:rsidRDefault="00864B69" w:rsidP="002C7374">
      <w:pPr>
        <w:pStyle w:val="Default"/>
        <w:numPr>
          <w:ilvl w:val="0"/>
          <w:numId w:val="26"/>
        </w:numPr>
        <w:jc w:val="both"/>
        <w:rPr>
          <w:color w:val="auto"/>
          <w:sz w:val="28"/>
          <w:szCs w:val="28"/>
        </w:rPr>
      </w:pPr>
      <w:r w:rsidRPr="00590E76">
        <w:rPr>
          <w:color w:val="auto"/>
          <w:sz w:val="28"/>
          <w:szCs w:val="28"/>
        </w:rPr>
        <w:t xml:space="preserve">Швед О. Інфографіка як засіб візуальної комунікації в сучасній журналістиці [Електронний ресурс] / О. В. Швед. – Режим доступу: </w:t>
      </w:r>
      <w:hyperlink r:id="rId11" w:history="1">
        <w:r w:rsidRPr="00590E76">
          <w:rPr>
            <w:rStyle w:val="Hyperlink"/>
            <w:sz w:val="28"/>
            <w:szCs w:val="28"/>
          </w:rPr>
          <w:t>http://nbuv.gov.ua/UJRN/gotvnz_2014_30_29</w:t>
        </w:r>
      </w:hyperlink>
      <w:r w:rsidRPr="00590E76">
        <w:rPr>
          <w:color w:val="auto"/>
          <w:sz w:val="28"/>
          <w:szCs w:val="28"/>
        </w:rPr>
        <w:t xml:space="preserve"> . </w:t>
      </w:r>
    </w:p>
    <w:p w:rsidR="00864B69" w:rsidRDefault="00864B69" w:rsidP="002C7374">
      <w:pPr>
        <w:pStyle w:val="Default"/>
        <w:ind w:left="-349"/>
        <w:jc w:val="both"/>
        <w:rPr>
          <w:color w:val="auto"/>
          <w:sz w:val="28"/>
          <w:szCs w:val="28"/>
        </w:rPr>
      </w:pPr>
    </w:p>
    <w:p w:rsidR="00864B69" w:rsidRDefault="00864B69" w:rsidP="00120DA9">
      <w:pPr>
        <w:pStyle w:val="Default"/>
        <w:jc w:val="both"/>
        <w:rPr>
          <w:color w:val="auto"/>
          <w:sz w:val="28"/>
          <w:szCs w:val="28"/>
        </w:rPr>
      </w:pPr>
    </w:p>
    <w:p w:rsidR="00864B69" w:rsidRPr="00120DA9" w:rsidRDefault="00864B69" w:rsidP="00120DA9">
      <w:pPr>
        <w:tabs>
          <w:tab w:val="left" w:pos="0"/>
        </w:tabs>
        <w:suppressAutoHyphens/>
        <w:spacing w:after="0" w:line="240" w:lineRule="auto"/>
        <w:rPr>
          <w:rFonts w:ascii="Times New Roman" w:eastAsia="WenQuanYi Micro Hei" w:hAnsi="Times New Roman"/>
          <w:color w:val="000000"/>
          <w:kern w:val="2"/>
          <w:sz w:val="28"/>
          <w:szCs w:val="28"/>
        </w:rPr>
      </w:pPr>
      <w:r w:rsidRPr="00120DA9">
        <w:rPr>
          <w:rFonts w:ascii="Times New Roman" w:eastAsia="WenQuanYi Micro Hei" w:hAnsi="Times New Roman"/>
          <w:color w:val="000000"/>
          <w:kern w:val="2"/>
          <w:sz w:val="28"/>
          <w:szCs w:val="28"/>
        </w:rPr>
        <w:t>Методист із зарубіжної літератури</w:t>
      </w:r>
    </w:p>
    <w:p w:rsidR="00864B69" w:rsidRPr="00120DA9" w:rsidRDefault="00864B69" w:rsidP="00120DA9">
      <w:pPr>
        <w:tabs>
          <w:tab w:val="left" w:pos="0"/>
        </w:tabs>
        <w:suppressAutoHyphens/>
        <w:spacing w:after="0" w:line="240" w:lineRule="auto"/>
        <w:rPr>
          <w:rFonts w:ascii="Times New Roman" w:eastAsia="WenQuanYi Micro Hei" w:hAnsi="Times New Roman"/>
          <w:color w:val="000000"/>
          <w:kern w:val="2"/>
          <w:sz w:val="28"/>
          <w:szCs w:val="28"/>
        </w:rPr>
      </w:pPr>
      <w:r w:rsidRPr="00120DA9">
        <w:rPr>
          <w:rFonts w:ascii="Times New Roman" w:eastAsia="WenQuanYi Micro Hei" w:hAnsi="Times New Roman"/>
          <w:color w:val="000000"/>
          <w:kern w:val="2"/>
          <w:sz w:val="28"/>
          <w:szCs w:val="28"/>
        </w:rPr>
        <w:t>та мов національних меншин</w:t>
      </w:r>
    </w:p>
    <w:p w:rsidR="00864B69" w:rsidRPr="00120DA9" w:rsidRDefault="00864B69" w:rsidP="00120DA9">
      <w:pPr>
        <w:tabs>
          <w:tab w:val="left" w:pos="0"/>
        </w:tabs>
        <w:suppressAutoHyphens/>
        <w:spacing w:after="0" w:line="240" w:lineRule="auto"/>
        <w:rPr>
          <w:rFonts w:ascii="Times New Roman" w:eastAsia="WenQuanYi Micro Hei" w:hAnsi="Times New Roman"/>
          <w:color w:val="000000"/>
          <w:kern w:val="2"/>
          <w:sz w:val="28"/>
          <w:szCs w:val="28"/>
        </w:rPr>
      </w:pPr>
      <w:r w:rsidRPr="00120DA9">
        <w:rPr>
          <w:rFonts w:ascii="Times New Roman" w:eastAsia="WenQuanYi Micro Hei" w:hAnsi="Times New Roman"/>
          <w:color w:val="000000"/>
          <w:kern w:val="2"/>
          <w:sz w:val="28"/>
          <w:szCs w:val="28"/>
        </w:rPr>
        <w:t>навчально-методичного відділу</w:t>
      </w:r>
    </w:p>
    <w:p w:rsidR="00864B69" w:rsidRPr="00120DA9" w:rsidRDefault="00864B69" w:rsidP="00120DA9">
      <w:pPr>
        <w:tabs>
          <w:tab w:val="left" w:pos="0"/>
        </w:tabs>
        <w:suppressAutoHyphens/>
        <w:spacing w:after="0" w:line="240" w:lineRule="auto"/>
        <w:rPr>
          <w:rFonts w:ascii="Times New Roman" w:eastAsia="WenQuanYi Micro Hei" w:hAnsi="Times New Roman"/>
          <w:color w:val="000000"/>
          <w:kern w:val="2"/>
          <w:sz w:val="28"/>
          <w:szCs w:val="28"/>
        </w:rPr>
      </w:pPr>
      <w:r w:rsidRPr="00120DA9">
        <w:rPr>
          <w:rFonts w:ascii="Times New Roman" w:eastAsia="WenQuanYi Micro Hei" w:hAnsi="Times New Roman"/>
          <w:color w:val="000000"/>
          <w:kern w:val="2"/>
          <w:sz w:val="28"/>
          <w:szCs w:val="28"/>
        </w:rPr>
        <w:t>координації освітньої діяльності та</w:t>
      </w:r>
    </w:p>
    <w:p w:rsidR="00864B69" w:rsidRPr="00120DA9" w:rsidRDefault="00864B69" w:rsidP="00120DA9">
      <w:pPr>
        <w:tabs>
          <w:tab w:val="left" w:pos="0"/>
        </w:tabs>
        <w:suppressAutoHyphens/>
        <w:spacing w:after="0" w:line="240" w:lineRule="auto"/>
        <w:rPr>
          <w:rFonts w:ascii="Times New Roman" w:hAnsi="Times New Roman"/>
          <w:sz w:val="28"/>
          <w:szCs w:val="28"/>
        </w:rPr>
      </w:pPr>
      <w:r w:rsidRPr="00120DA9">
        <w:rPr>
          <w:rFonts w:ascii="Times New Roman" w:eastAsia="WenQuanYi Micro Hei" w:hAnsi="Times New Roman"/>
          <w:color w:val="000000"/>
          <w:kern w:val="2"/>
          <w:sz w:val="28"/>
          <w:szCs w:val="28"/>
        </w:rPr>
        <w:t xml:space="preserve">професійного розвитку Сумського ОІППО                                       Л.М.Чхайло </w:t>
      </w:r>
    </w:p>
    <w:p w:rsidR="00864B69" w:rsidRPr="002E0EF4" w:rsidRDefault="00864B69" w:rsidP="00120DA9">
      <w:pPr>
        <w:pStyle w:val="Default"/>
        <w:jc w:val="both"/>
        <w:rPr>
          <w:color w:val="auto"/>
          <w:sz w:val="28"/>
          <w:szCs w:val="28"/>
        </w:rPr>
      </w:pPr>
    </w:p>
    <w:sectPr w:rsidR="00864B69" w:rsidRPr="002E0EF4" w:rsidSect="009D46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348FA"/>
    <w:multiLevelType w:val="hybridMultilevel"/>
    <w:tmpl w:val="BA3E7A8E"/>
    <w:lvl w:ilvl="0" w:tplc="A2981EEE">
      <w:start w:val="1"/>
      <w:numFmt w:val="bullet"/>
      <w:lvlText w:val="–"/>
      <w:lvlJc w:val="left"/>
      <w:pPr>
        <w:tabs>
          <w:tab w:val="num" w:pos="824"/>
        </w:tabs>
        <w:ind w:left="824" w:hanging="360"/>
      </w:pPr>
      <w:rPr>
        <w:rFonts w:ascii="Courier" w:hAnsi="Courier"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nsid w:val="0DFB0711"/>
    <w:multiLevelType w:val="hybridMultilevel"/>
    <w:tmpl w:val="A8B6CB54"/>
    <w:lvl w:ilvl="0" w:tplc="A9D85B7A">
      <w:start w:val="1"/>
      <w:numFmt w:val="bullet"/>
      <w:lvlText w:val="‒"/>
      <w:lvlJc w:val="left"/>
      <w:pPr>
        <w:ind w:left="1080" w:hanging="360"/>
      </w:pPr>
      <w:rPr>
        <w:rFonts w:ascii="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7AF3D3D"/>
    <w:multiLevelType w:val="hybridMultilevel"/>
    <w:tmpl w:val="1D12B834"/>
    <w:lvl w:ilvl="0" w:tplc="A9D85B7A">
      <w:start w:val="1"/>
      <w:numFmt w:val="bullet"/>
      <w:lvlText w:val="‒"/>
      <w:lvlJc w:val="left"/>
      <w:pPr>
        <w:ind w:left="360" w:hanging="360"/>
      </w:pPr>
      <w:rPr>
        <w:rFonts w:ascii="Times New Roman" w:hAnsi="Times New Roman"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21AF7781"/>
    <w:multiLevelType w:val="hybridMultilevel"/>
    <w:tmpl w:val="E536C496"/>
    <w:lvl w:ilvl="0" w:tplc="A9D85B7A">
      <w:start w:val="1"/>
      <w:numFmt w:val="bullet"/>
      <w:lvlText w:val="‒"/>
      <w:lvlJc w:val="left"/>
      <w:pPr>
        <w:ind w:left="255" w:hanging="615"/>
      </w:pPr>
      <w:rPr>
        <w:rFonts w:ascii="Times New Roman" w:hAnsi="Times New Roman" w:hint="default"/>
      </w:rPr>
    </w:lvl>
    <w:lvl w:ilvl="1" w:tplc="04220003" w:tentative="1">
      <w:start w:val="1"/>
      <w:numFmt w:val="bullet"/>
      <w:lvlText w:val="o"/>
      <w:lvlJc w:val="left"/>
      <w:pPr>
        <w:ind w:left="720" w:hanging="360"/>
      </w:pPr>
      <w:rPr>
        <w:rFonts w:ascii="Courier New" w:hAnsi="Courier New" w:hint="default"/>
      </w:rPr>
    </w:lvl>
    <w:lvl w:ilvl="2" w:tplc="04220005" w:tentative="1">
      <w:start w:val="1"/>
      <w:numFmt w:val="bullet"/>
      <w:lvlText w:val=""/>
      <w:lvlJc w:val="left"/>
      <w:pPr>
        <w:ind w:left="1440" w:hanging="360"/>
      </w:pPr>
      <w:rPr>
        <w:rFonts w:ascii="Wingdings" w:hAnsi="Wingdings" w:hint="default"/>
      </w:rPr>
    </w:lvl>
    <w:lvl w:ilvl="3" w:tplc="04220001" w:tentative="1">
      <w:start w:val="1"/>
      <w:numFmt w:val="bullet"/>
      <w:lvlText w:val=""/>
      <w:lvlJc w:val="left"/>
      <w:pPr>
        <w:ind w:left="2160" w:hanging="360"/>
      </w:pPr>
      <w:rPr>
        <w:rFonts w:ascii="Symbol" w:hAnsi="Symbol" w:hint="default"/>
      </w:rPr>
    </w:lvl>
    <w:lvl w:ilvl="4" w:tplc="04220003" w:tentative="1">
      <w:start w:val="1"/>
      <w:numFmt w:val="bullet"/>
      <w:lvlText w:val="o"/>
      <w:lvlJc w:val="left"/>
      <w:pPr>
        <w:ind w:left="2880" w:hanging="360"/>
      </w:pPr>
      <w:rPr>
        <w:rFonts w:ascii="Courier New" w:hAnsi="Courier New" w:hint="default"/>
      </w:rPr>
    </w:lvl>
    <w:lvl w:ilvl="5" w:tplc="04220005" w:tentative="1">
      <w:start w:val="1"/>
      <w:numFmt w:val="bullet"/>
      <w:lvlText w:val=""/>
      <w:lvlJc w:val="left"/>
      <w:pPr>
        <w:ind w:left="3600" w:hanging="360"/>
      </w:pPr>
      <w:rPr>
        <w:rFonts w:ascii="Wingdings" w:hAnsi="Wingdings" w:hint="default"/>
      </w:rPr>
    </w:lvl>
    <w:lvl w:ilvl="6" w:tplc="04220001" w:tentative="1">
      <w:start w:val="1"/>
      <w:numFmt w:val="bullet"/>
      <w:lvlText w:val=""/>
      <w:lvlJc w:val="left"/>
      <w:pPr>
        <w:ind w:left="4320" w:hanging="360"/>
      </w:pPr>
      <w:rPr>
        <w:rFonts w:ascii="Symbol" w:hAnsi="Symbol" w:hint="default"/>
      </w:rPr>
    </w:lvl>
    <w:lvl w:ilvl="7" w:tplc="04220003" w:tentative="1">
      <w:start w:val="1"/>
      <w:numFmt w:val="bullet"/>
      <w:lvlText w:val="o"/>
      <w:lvlJc w:val="left"/>
      <w:pPr>
        <w:ind w:left="5040" w:hanging="360"/>
      </w:pPr>
      <w:rPr>
        <w:rFonts w:ascii="Courier New" w:hAnsi="Courier New" w:hint="default"/>
      </w:rPr>
    </w:lvl>
    <w:lvl w:ilvl="8" w:tplc="04220005" w:tentative="1">
      <w:start w:val="1"/>
      <w:numFmt w:val="bullet"/>
      <w:lvlText w:val=""/>
      <w:lvlJc w:val="left"/>
      <w:pPr>
        <w:ind w:left="5760" w:hanging="360"/>
      </w:pPr>
      <w:rPr>
        <w:rFonts w:ascii="Wingdings" w:hAnsi="Wingdings" w:hint="default"/>
      </w:rPr>
    </w:lvl>
  </w:abstractNum>
  <w:abstractNum w:abstractNumId="4">
    <w:nsid w:val="23F06125"/>
    <w:multiLevelType w:val="hybridMultilevel"/>
    <w:tmpl w:val="4C06073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2CD17703"/>
    <w:multiLevelType w:val="hybridMultilevel"/>
    <w:tmpl w:val="21E224DE"/>
    <w:lvl w:ilvl="0" w:tplc="A2981EEE">
      <w:start w:val="1"/>
      <w:numFmt w:val="bullet"/>
      <w:lvlText w:val="–"/>
      <w:lvlJc w:val="left"/>
      <w:pPr>
        <w:tabs>
          <w:tab w:val="num" w:pos="540"/>
        </w:tabs>
        <w:ind w:left="540" w:hanging="360"/>
      </w:pPr>
      <w:rPr>
        <w:rFonts w:ascii="Courier" w:hAnsi="Courier"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381B1867"/>
    <w:multiLevelType w:val="hybridMultilevel"/>
    <w:tmpl w:val="DD62A8AA"/>
    <w:lvl w:ilvl="0" w:tplc="0419000F">
      <w:start w:val="1"/>
      <w:numFmt w:val="decimal"/>
      <w:lvlText w:val="%1."/>
      <w:lvlJc w:val="left"/>
      <w:pPr>
        <w:tabs>
          <w:tab w:val="num" w:pos="371"/>
        </w:tabs>
        <w:ind w:left="371" w:hanging="360"/>
      </w:pPr>
      <w:rPr>
        <w:rFonts w:cs="Times New Roman"/>
      </w:rPr>
    </w:lvl>
    <w:lvl w:ilvl="1" w:tplc="04190019" w:tentative="1">
      <w:start w:val="1"/>
      <w:numFmt w:val="lowerLetter"/>
      <w:lvlText w:val="%2."/>
      <w:lvlJc w:val="left"/>
      <w:pPr>
        <w:tabs>
          <w:tab w:val="num" w:pos="1091"/>
        </w:tabs>
        <w:ind w:left="1091" w:hanging="360"/>
      </w:pPr>
      <w:rPr>
        <w:rFonts w:cs="Times New Roman"/>
      </w:rPr>
    </w:lvl>
    <w:lvl w:ilvl="2" w:tplc="0419001B" w:tentative="1">
      <w:start w:val="1"/>
      <w:numFmt w:val="lowerRoman"/>
      <w:lvlText w:val="%3."/>
      <w:lvlJc w:val="right"/>
      <w:pPr>
        <w:tabs>
          <w:tab w:val="num" w:pos="1811"/>
        </w:tabs>
        <w:ind w:left="1811" w:hanging="180"/>
      </w:pPr>
      <w:rPr>
        <w:rFonts w:cs="Times New Roman"/>
      </w:rPr>
    </w:lvl>
    <w:lvl w:ilvl="3" w:tplc="0419000F" w:tentative="1">
      <w:start w:val="1"/>
      <w:numFmt w:val="decimal"/>
      <w:lvlText w:val="%4."/>
      <w:lvlJc w:val="left"/>
      <w:pPr>
        <w:tabs>
          <w:tab w:val="num" w:pos="2531"/>
        </w:tabs>
        <w:ind w:left="2531" w:hanging="360"/>
      </w:pPr>
      <w:rPr>
        <w:rFonts w:cs="Times New Roman"/>
      </w:rPr>
    </w:lvl>
    <w:lvl w:ilvl="4" w:tplc="04190019" w:tentative="1">
      <w:start w:val="1"/>
      <w:numFmt w:val="lowerLetter"/>
      <w:lvlText w:val="%5."/>
      <w:lvlJc w:val="left"/>
      <w:pPr>
        <w:tabs>
          <w:tab w:val="num" w:pos="3251"/>
        </w:tabs>
        <w:ind w:left="3251" w:hanging="360"/>
      </w:pPr>
      <w:rPr>
        <w:rFonts w:cs="Times New Roman"/>
      </w:rPr>
    </w:lvl>
    <w:lvl w:ilvl="5" w:tplc="0419001B" w:tentative="1">
      <w:start w:val="1"/>
      <w:numFmt w:val="lowerRoman"/>
      <w:lvlText w:val="%6."/>
      <w:lvlJc w:val="right"/>
      <w:pPr>
        <w:tabs>
          <w:tab w:val="num" w:pos="3971"/>
        </w:tabs>
        <w:ind w:left="3971" w:hanging="180"/>
      </w:pPr>
      <w:rPr>
        <w:rFonts w:cs="Times New Roman"/>
      </w:rPr>
    </w:lvl>
    <w:lvl w:ilvl="6" w:tplc="0419000F" w:tentative="1">
      <w:start w:val="1"/>
      <w:numFmt w:val="decimal"/>
      <w:lvlText w:val="%7."/>
      <w:lvlJc w:val="left"/>
      <w:pPr>
        <w:tabs>
          <w:tab w:val="num" w:pos="4691"/>
        </w:tabs>
        <w:ind w:left="4691" w:hanging="360"/>
      </w:pPr>
      <w:rPr>
        <w:rFonts w:cs="Times New Roman"/>
      </w:rPr>
    </w:lvl>
    <w:lvl w:ilvl="7" w:tplc="04190019" w:tentative="1">
      <w:start w:val="1"/>
      <w:numFmt w:val="lowerLetter"/>
      <w:lvlText w:val="%8."/>
      <w:lvlJc w:val="left"/>
      <w:pPr>
        <w:tabs>
          <w:tab w:val="num" w:pos="5411"/>
        </w:tabs>
        <w:ind w:left="5411" w:hanging="360"/>
      </w:pPr>
      <w:rPr>
        <w:rFonts w:cs="Times New Roman"/>
      </w:rPr>
    </w:lvl>
    <w:lvl w:ilvl="8" w:tplc="0419001B" w:tentative="1">
      <w:start w:val="1"/>
      <w:numFmt w:val="lowerRoman"/>
      <w:lvlText w:val="%9."/>
      <w:lvlJc w:val="right"/>
      <w:pPr>
        <w:tabs>
          <w:tab w:val="num" w:pos="6131"/>
        </w:tabs>
        <w:ind w:left="6131" w:hanging="180"/>
      </w:pPr>
      <w:rPr>
        <w:rFonts w:cs="Times New Roman"/>
      </w:rPr>
    </w:lvl>
  </w:abstractNum>
  <w:abstractNum w:abstractNumId="7">
    <w:nsid w:val="458B223E"/>
    <w:multiLevelType w:val="hybridMultilevel"/>
    <w:tmpl w:val="337ED80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4CBF006D"/>
    <w:multiLevelType w:val="hybridMultilevel"/>
    <w:tmpl w:val="5B10E4A8"/>
    <w:lvl w:ilvl="0" w:tplc="A9D85B7A">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D296028"/>
    <w:multiLevelType w:val="hybridMultilevel"/>
    <w:tmpl w:val="54F22DC0"/>
    <w:lvl w:ilvl="0" w:tplc="A2981EEE">
      <w:start w:val="1"/>
      <w:numFmt w:val="bullet"/>
      <w:lvlText w:val="–"/>
      <w:lvlJc w:val="left"/>
      <w:pPr>
        <w:tabs>
          <w:tab w:val="num" w:pos="540"/>
        </w:tabs>
        <w:ind w:left="540" w:hanging="360"/>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2FF46C8"/>
    <w:multiLevelType w:val="hybridMultilevel"/>
    <w:tmpl w:val="E12A8E28"/>
    <w:lvl w:ilvl="0" w:tplc="960E1C6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47A0893"/>
    <w:multiLevelType w:val="hybridMultilevel"/>
    <w:tmpl w:val="8A824494"/>
    <w:lvl w:ilvl="0" w:tplc="E15C34A2">
      <w:numFmt w:val="bullet"/>
      <w:lvlText w:val="-"/>
      <w:lvlJc w:val="left"/>
      <w:pPr>
        <w:ind w:left="255" w:hanging="615"/>
      </w:pPr>
      <w:rPr>
        <w:rFonts w:ascii="Times New Roman" w:eastAsia="Times New Roman" w:hAnsi="Times New Roman" w:hint="default"/>
      </w:rPr>
    </w:lvl>
    <w:lvl w:ilvl="1" w:tplc="04220003" w:tentative="1">
      <w:start w:val="1"/>
      <w:numFmt w:val="bullet"/>
      <w:lvlText w:val="o"/>
      <w:lvlJc w:val="left"/>
      <w:pPr>
        <w:ind w:left="720" w:hanging="360"/>
      </w:pPr>
      <w:rPr>
        <w:rFonts w:ascii="Courier New" w:hAnsi="Courier New" w:hint="default"/>
      </w:rPr>
    </w:lvl>
    <w:lvl w:ilvl="2" w:tplc="04220005" w:tentative="1">
      <w:start w:val="1"/>
      <w:numFmt w:val="bullet"/>
      <w:lvlText w:val=""/>
      <w:lvlJc w:val="left"/>
      <w:pPr>
        <w:ind w:left="1440" w:hanging="360"/>
      </w:pPr>
      <w:rPr>
        <w:rFonts w:ascii="Wingdings" w:hAnsi="Wingdings" w:hint="default"/>
      </w:rPr>
    </w:lvl>
    <w:lvl w:ilvl="3" w:tplc="04220001" w:tentative="1">
      <w:start w:val="1"/>
      <w:numFmt w:val="bullet"/>
      <w:lvlText w:val=""/>
      <w:lvlJc w:val="left"/>
      <w:pPr>
        <w:ind w:left="2160" w:hanging="360"/>
      </w:pPr>
      <w:rPr>
        <w:rFonts w:ascii="Symbol" w:hAnsi="Symbol" w:hint="default"/>
      </w:rPr>
    </w:lvl>
    <w:lvl w:ilvl="4" w:tplc="04220003" w:tentative="1">
      <w:start w:val="1"/>
      <w:numFmt w:val="bullet"/>
      <w:lvlText w:val="o"/>
      <w:lvlJc w:val="left"/>
      <w:pPr>
        <w:ind w:left="2880" w:hanging="360"/>
      </w:pPr>
      <w:rPr>
        <w:rFonts w:ascii="Courier New" w:hAnsi="Courier New" w:hint="default"/>
      </w:rPr>
    </w:lvl>
    <w:lvl w:ilvl="5" w:tplc="04220005" w:tentative="1">
      <w:start w:val="1"/>
      <w:numFmt w:val="bullet"/>
      <w:lvlText w:val=""/>
      <w:lvlJc w:val="left"/>
      <w:pPr>
        <w:ind w:left="3600" w:hanging="360"/>
      </w:pPr>
      <w:rPr>
        <w:rFonts w:ascii="Wingdings" w:hAnsi="Wingdings" w:hint="default"/>
      </w:rPr>
    </w:lvl>
    <w:lvl w:ilvl="6" w:tplc="04220001" w:tentative="1">
      <w:start w:val="1"/>
      <w:numFmt w:val="bullet"/>
      <w:lvlText w:val=""/>
      <w:lvlJc w:val="left"/>
      <w:pPr>
        <w:ind w:left="4320" w:hanging="360"/>
      </w:pPr>
      <w:rPr>
        <w:rFonts w:ascii="Symbol" w:hAnsi="Symbol" w:hint="default"/>
      </w:rPr>
    </w:lvl>
    <w:lvl w:ilvl="7" w:tplc="04220003" w:tentative="1">
      <w:start w:val="1"/>
      <w:numFmt w:val="bullet"/>
      <w:lvlText w:val="o"/>
      <w:lvlJc w:val="left"/>
      <w:pPr>
        <w:ind w:left="5040" w:hanging="360"/>
      </w:pPr>
      <w:rPr>
        <w:rFonts w:ascii="Courier New" w:hAnsi="Courier New" w:hint="default"/>
      </w:rPr>
    </w:lvl>
    <w:lvl w:ilvl="8" w:tplc="04220005" w:tentative="1">
      <w:start w:val="1"/>
      <w:numFmt w:val="bullet"/>
      <w:lvlText w:val=""/>
      <w:lvlJc w:val="left"/>
      <w:pPr>
        <w:ind w:left="5760" w:hanging="360"/>
      </w:pPr>
      <w:rPr>
        <w:rFonts w:ascii="Wingdings" w:hAnsi="Wingdings" w:hint="default"/>
      </w:rPr>
    </w:lvl>
  </w:abstractNum>
  <w:abstractNum w:abstractNumId="12">
    <w:nsid w:val="583D72C3"/>
    <w:multiLevelType w:val="hybridMultilevel"/>
    <w:tmpl w:val="4EC8B67E"/>
    <w:lvl w:ilvl="0" w:tplc="A9D85B7A">
      <w:start w:val="1"/>
      <w:numFmt w:val="bullet"/>
      <w:lvlText w:val="‒"/>
      <w:lvlJc w:val="left"/>
      <w:pPr>
        <w:ind w:left="720" w:hanging="360"/>
      </w:pPr>
      <w:rPr>
        <w:rFonts w:ascii="Times New Roman" w:hAnsi="Times New Roman" w:hint="default"/>
      </w:rPr>
    </w:lvl>
    <w:lvl w:ilvl="1" w:tplc="B56A5AB0">
      <w:numFmt w:val="bullet"/>
      <w:lvlText w:val="-"/>
      <w:lvlJc w:val="left"/>
      <w:pPr>
        <w:ind w:left="1695" w:hanging="615"/>
      </w:pPr>
      <w:rPr>
        <w:rFonts w:ascii="Times New Roman" w:eastAsia="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3C42744"/>
    <w:multiLevelType w:val="hybridMultilevel"/>
    <w:tmpl w:val="19C4C79A"/>
    <w:lvl w:ilvl="0" w:tplc="A9D85B7A">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4A85230"/>
    <w:multiLevelType w:val="multilevel"/>
    <w:tmpl w:val="9418FEC0"/>
    <w:lvl w:ilvl="0">
      <w:start w:val="1"/>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15">
    <w:nsid w:val="64EB6202"/>
    <w:multiLevelType w:val="multilevel"/>
    <w:tmpl w:val="50DEC76E"/>
    <w:lvl w:ilvl="0">
      <w:start w:val="1"/>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16">
    <w:nsid w:val="6A45352C"/>
    <w:multiLevelType w:val="hybridMultilevel"/>
    <w:tmpl w:val="527A816E"/>
    <w:lvl w:ilvl="0" w:tplc="A2981EEE">
      <w:start w:val="1"/>
      <w:numFmt w:val="bullet"/>
      <w:lvlText w:val="–"/>
      <w:lvlJc w:val="left"/>
      <w:pPr>
        <w:tabs>
          <w:tab w:val="num" w:pos="540"/>
        </w:tabs>
        <w:ind w:left="540" w:hanging="360"/>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1C012F5"/>
    <w:multiLevelType w:val="hybridMultilevel"/>
    <w:tmpl w:val="E3B09A3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732E00CE"/>
    <w:multiLevelType w:val="hybridMultilevel"/>
    <w:tmpl w:val="15360F14"/>
    <w:lvl w:ilvl="0" w:tplc="0422000F">
      <w:start w:val="1"/>
      <w:numFmt w:val="decimal"/>
      <w:lvlText w:val="%1."/>
      <w:lvlJc w:val="left"/>
      <w:pPr>
        <w:ind w:left="1080" w:hanging="360"/>
      </w:pPr>
      <w:rPr>
        <w:rFonts w:cs="Times New Roman"/>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9">
    <w:nsid w:val="733461B9"/>
    <w:multiLevelType w:val="hybridMultilevel"/>
    <w:tmpl w:val="0E2AAA9A"/>
    <w:lvl w:ilvl="0" w:tplc="04220011">
      <w:start w:val="1"/>
      <w:numFmt w:val="decimal"/>
      <w:lvlText w:val="%1)"/>
      <w:lvlJc w:val="left"/>
      <w:pPr>
        <w:ind w:left="720" w:hanging="360"/>
      </w:pPr>
      <w:rPr>
        <w:rFonts w:cs="Times New Roman"/>
      </w:rPr>
    </w:lvl>
    <w:lvl w:ilvl="1" w:tplc="A2981EEE">
      <w:start w:val="1"/>
      <w:numFmt w:val="bullet"/>
      <w:lvlText w:val="–"/>
      <w:lvlJc w:val="left"/>
      <w:pPr>
        <w:tabs>
          <w:tab w:val="num" w:pos="1440"/>
        </w:tabs>
        <w:ind w:left="1440" w:hanging="360"/>
      </w:pPr>
      <w:rPr>
        <w:rFonts w:ascii="Courier" w:hAnsi="Courier"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739C6AAF"/>
    <w:multiLevelType w:val="hybridMultilevel"/>
    <w:tmpl w:val="11A89D5A"/>
    <w:lvl w:ilvl="0" w:tplc="A2981EEE">
      <w:start w:val="1"/>
      <w:numFmt w:val="bullet"/>
      <w:lvlText w:val="–"/>
      <w:lvlJc w:val="left"/>
      <w:pPr>
        <w:tabs>
          <w:tab w:val="num" w:pos="540"/>
        </w:tabs>
        <w:ind w:left="540" w:hanging="360"/>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7787CDF"/>
    <w:multiLevelType w:val="hybridMultilevel"/>
    <w:tmpl w:val="AA02AD58"/>
    <w:lvl w:ilvl="0" w:tplc="A9D85B7A">
      <w:start w:val="1"/>
      <w:numFmt w:val="bullet"/>
      <w:lvlText w:val="‒"/>
      <w:lvlJc w:val="left"/>
      <w:pPr>
        <w:ind w:left="360" w:hanging="360"/>
      </w:pPr>
      <w:rPr>
        <w:rFonts w:ascii="Times New Roman" w:hAnsi="Times New Roman"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2">
    <w:nsid w:val="7BB7721A"/>
    <w:multiLevelType w:val="hybridMultilevel"/>
    <w:tmpl w:val="2EB66554"/>
    <w:lvl w:ilvl="0" w:tplc="A2981EEE">
      <w:start w:val="1"/>
      <w:numFmt w:val="bullet"/>
      <w:lvlText w:val="–"/>
      <w:lvlJc w:val="left"/>
      <w:pPr>
        <w:tabs>
          <w:tab w:val="num" w:pos="540"/>
        </w:tabs>
        <w:ind w:left="540" w:hanging="360"/>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C46676D"/>
    <w:multiLevelType w:val="hybridMultilevel"/>
    <w:tmpl w:val="3C447D9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7E554EDF"/>
    <w:multiLevelType w:val="hybridMultilevel"/>
    <w:tmpl w:val="FF749E28"/>
    <w:lvl w:ilvl="0" w:tplc="A9D85B7A">
      <w:start w:val="1"/>
      <w:numFmt w:val="bullet"/>
      <w:lvlText w:val="‒"/>
      <w:lvlJc w:val="left"/>
      <w:pPr>
        <w:ind w:left="720" w:hanging="360"/>
      </w:pPr>
      <w:rPr>
        <w:rFonts w:ascii="Times New Roman" w:hAnsi="Times New Roman" w:hint="default"/>
      </w:rPr>
    </w:lvl>
    <w:lvl w:ilvl="1" w:tplc="A9D85B7A">
      <w:start w:val="1"/>
      <w:numFmt w:val="bullet"/>
      <w:lvlText w:val="‒"/>
      <w:lvlJc w:val="left"/>
      <w:pPr>
        <w:ind w:left="1695" w:hanging="615"/>
      </w:pPr>
      <w:rPr>
        <w:rFonts w:ascii="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F5A788D"/>
    <w:multiLevelType w:val="hybridMultilevel"/>
    <w:tmpl w:val="3B689026"/>
    <w:lvl w:ilvl="0" w:tplc="A9D85B7A">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3"/>
  </w:num>
  <w:num w:numId="4">
    <w:abstractNumId w:val="17"/>
  </w:num>
  <w:num w:numId="5">
    <w:abstractNumId w:val="18"/>
  </w:num>
  <w:num w:numId="6">
    <w:abstractNumId w:val="8"/>
  </w:num>
  <w:num w:numId="7">
    <w:abstractNumId w:val="13"/>
  </w:num>
  <w:num w:numId="8">
    <w:abstractNumId w:val="25"/>
  </w:num>
  <w:num w:numId="9">
    <w:abstractNumId w:val="10"/>
  </w:num>
  <w:num w:numId="10">
    <w:abstractNumId w:val="12"/>
  </w:num>
  <w:num w:numId="11">
    <w:abstractNumId w:val="21"/>
  </w:num>
  <w:num w:numId="12">
    <w:abstractNumId w:val="11"/>
  </w:num>
  <w:num w:numId="13">
    <w:abstractNumId w:val="3"/>
  </w:num>
  <w:num w:numId="14">
    <w:abstractNumId w:val="2"/>
  </w:num>
  <w:num w:numId="15">
    <w:abstractNumId w:val="24"/>
  </w:num>
  <w:num w:numId="16">
    <w:abstractNumId w:val="1"/>
  </w:num>
  <w:num w:numId="17">
    <w:abstractNumId w:val="4"/>
  </w:num>
  <w:num w:numId="18">
    <w:abstractNumId w:val="7"/>
  </w:num>
  <w:num w:numId="19">
    <w:abstractNumId w:val="19"/>
  </w:num>
  <w:num w:numId="20">
    <w:abstractNumId w:val="0"/>
  </w:num>
  <w:num w:numId="21">
    <w:abstractNumId w:val="22"/>
  </w:num>
  <w:num w:numId="22">
    <w:abstractNumId w:val="16"/>
  </w:num>
  <w:num w:numId="23">
    <w:abstractNumId w:val="20"/>
  </w:num>
  <w:num w:numId="24">
    <w:abstractNumId w:val="5"/>
  </w:num>
  <w:num w:numId="25">
    <w:abstractNumId w:val="9"/>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788B"/>
    <w:rsid w:val="00047322"/>
    <w:rsid w:val="00120DA9"/>
    <w:rsid w:val="00134FF5"/>
    <w:rsid w:val="001F2E08"/>
    <w:rsid w:val="002C7374"/>
    <w:rsid w:val="002E0EF4"/>
    <w:rsid w:val="00590E76"/>
    <w:rsid w:val="00605D75"/>
    <w:rsid w:val="007028C3"/>
    <w:rsid w:val="00864B69"/>
    <w:rsid w:val="00872DF7"/>
    <w:rsid w:val="0092788B"/>
    <w:rsid w:val="009B3E5D"/>
    <w:rsid w:val="009D46A9"/>
    <w:rsid w:val="00B116A2"/>
    <w:rsid w:val="00B86771"/>
    <w:rsid w:val="00DA2F9D"/>
    <w:rsid w:val="00DC698B"/>
    <w:rsid w:val="00F60F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6A9"/>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86771"/>
    <w:pPr>
      <w:autoSpaceDE w:val="0"/>
      <w:autoSpaceDN w:val="0"/>
      <w:adjustRightInd w:val="0"/>
    </w:pPr>
    <w:rPr>
      <w:rFonts w:ascii="Times New Roman" w:hAnsi="Times New Roman"/>
      <w:color w:val="000000"/>
      <w:sz w:val="24"/>
      <w:szCs w:val="24"/>
      <w:lang w:val="uk-UA" w:eastAsia="en-US"/>
    </w:rPr>
  </w:style>
  <w:style w:type="character" w:styleId="Hyperlink">
    <w:name w:val="Hyperlink"/>
    <w:basedOn w:val="DefaultParagraphFont"/>
    <w:uiPriority w:val="99"/>
    <w:rsid w:val="00047322"/>
    <w:rPr>
      <w:rFonts w:cs="Times New Roman"/>
      <w:color w:val="0563C1"/>
      <w:u w:val="single"/>
    </w:rPr>
  </w:style>
  <w:style w:type="character" w:styleId="FollowedHyperlink">
    <w:name w:val="FollowedHyperlink"/>
    <w:basedOn w:val="DefaultParagraphFont"/>
    <w:uiPriority w:val="99"/>
    <w:semiHidden/>
    <w:rsid w:val="00047322"/>
    <w:rPr>
      <w:rFonts w:cs="Times New Roman"/>
      <w:color w:val="954F72"/>
      <w:u w:val="single"/>
    </w:rPr>
  </w:style>
  <w:style w:type="paragraph" w:styleId="ListParagraph">
    <w:name w:val="List Paragraph"/>
    <w:basedOn w:val="Normal"/>
    <w:uiPriority w:val="99"/>
    <w:qFormat/>
    <w:rsid w:val="002E0EF4"/>
    <w:pPr>
      <w:ind w:left="720"/>
      <w:contextualSpacing/>
    </w:pPr>
  </w:style>
  <w:style w:type="paragraph" w:styleId="BalloonText">
    <w:name w:val="Balloon Text"/>
    <w:basedOn w:val="Normal"/>
    <w:link w:val="BalloonTextChar"/>
    <w:uiPriority w:val="99"/>
    <w:semiHidden/>
    <w:rsid w:val="00120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0DA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12952238">
      <w:marLeft w:val="0"/>
      <w:marRight w:val="0"/>
      <w:marTop w:val="0"/>
      <w:marBottom w:val="0"/>
      <w:divBdr>
        <w:top w:val="none" w:sz="0" w:space="0" w:color="auto"/>
        <w:left w:val="none" w:sz="0" w:space="0" w:color="auto"/>
        <w:bottom w:val="none" w:sz="0" w:space="0" w:color="auto"/>
        <w:right w:val="none" w:sz="0" w:space="0" w:color="auto"/>
      </w:divBdr>
      <w:divsChild>
        <w:div w:id="2012952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h3.oprb.ru/data/partner/6/message/RR9f14_304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foanalyze.blogspot.ru/2010/06/blog-pos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pi.kharkov.ua/archive/MicroCAD/2014/S24/%d0%86%d0%9d%d0%a4%d0%9e%d0%93%d0%a0%d0%90%d0%a4%d0%86%d0%9a%d0%90%20%d0%af%d0%9a%20%d0%86%d0%9d%d0%a1%d0%a2%d0%a0%d0%a3%d0%9c%d0%95%d0%9d%d0%a2%20%d0%a1%d0%a3%d0%a7%d0%90%d0%a1%d0%9d%d0%9e%d0%87%20%d0%9e%d0%a1%d0%92%d0%86%d0%a2%d0%98.pdf" TargetMode="External"/><Relationship Id="rId11" Type="http://schemas.openxmlformats.org/officeDocument/2006/relationships/hyperlink" Target="http://nbuv.gov.ua/UJRN/gotvnz_2014_30_29" TargetMode="External"/><Relationship Id="rId5" Type="http://schemas.openxmlformats.org/officeDocument/2006/relationships/hyperlink" Target="http://informatika.udpu.org.ua/?page_id=2771" TargetMode="External"/><Relationship Id="rId10" Type="http://schemas.openxmlformats.org/officeDocument/2006/relationships/hyperlink" Target="http://kolomyia.com.ua/article.php?article_id=153" TargetMode="External"/><Relationship Id="rId4" Type="http://schemas.openxmlformats.org/officeDocument/2006/relationships/webSettings" Target="webSettings.xml"/><Relationship Id="rId9" Type="http://schemas.openxmlformats.org/officeDocument/2006/relationships/hyperlink" Target="http://cyberleninka.ru/article/n/vizualizatsiya-kak-neotemlemayasostavlyayuschaya-protsessa-obucheniya-prepodavate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TotalTime>
  <Pages>4</Pages>
  <Words>1286</Words>
  <Characters>7336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Чхайло</dc:creator>
  <cp:keywords/>
  <dc:description/>
  <cp:lastModifiedBy>Kaf 101</cp:lastModifiedBy>
  <cp:revision>6</cp:revision>
  <cp:lastPrinted>2019-11-10T19:36:00Z</cp:lastPrinted>
  <dcterms:created xsi:type="dcterms:W3CDTF">2019-11-10T15:04:00Z</dcterms:created>
  <dcterms:modified xsi:type="dcterms:W3CDTF">2019-11-12T12:18:00Z</dcterms:modified>
</cp:coreProperties>
</file>