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70F46" w14:textId="77777777" w:rsidR="00DE4BA2" w:rsidRPr="00E242B1" w:rsidRDefault="00DE4BA2" w:rsidP="00647C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42B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</w:t>
      </w:r>
    </w:p>
    <w:p w14:paraId="6FE1F31B" w14:textId="33CA1C74" w:rsidR="00DE4BA2" w:rsidRPr="00E242B1" w:rsidRDefault="003D37AA" w:rsidP="00647C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42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роботу </w:t>
      </w:r>
      <w:r w:rsidR="00DE4BA2" w:rsidRPr="00E242B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науково-дослідн</w:t>
      </w:r>
      <w:r w:rsidRPr="00E242B1">
        <w:rPr>
          <w:rFonts w:ascii="Times New Roman" w:hAnsi="Times New Roman" w:cs="Times New Roman"/>
          <w:b/>
          <w:bCs/>
          <w:sz w:val="28"/>
          <w:szCs w:val="28"/>
          <w:lang w:val="uk-UA"/>
        </w:rPr>
        <w:t>ої</w:t>
      </w:r>
      <w:r w:rsidR="00DE4BA2" w:rsidRPr="00E242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лабораторі</w:t>
      </w:r>
      <w:r w:rsidRPr="00E242B1">
        <w:rPr>
          <w:rFonts w:ascii="Times New Roman" w:hAnsi="Times New Roman" w:cs="Times New Roman"/>
          <w:b/>
          <w:bCs/>
          <w:sz w:val="28"/>
          <w:szCs w:val="28"/>
          <w:lang w:val="uk-UA"/>
        </w:rPr>
        <w:t>ї</w:t>
      </w:r>
      <w:r w:rsidR="00DE4BA2" w:rsidRPr="00E242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E4BA2" w:rsidRPr="00E242B1">
        <w:rPr>
          <w:rFonts w:ascii="Times New Roman" w:hAnsi="Times New Roman" w:cs="Times New Roman"/>
          <w:b/>
          <w:bCs/>
          <w:sz w:val="28"/>
          <w:szCs w:val="28"/>
          <w:lang w:val="en-US"/>
        </w:rPr>
        <w:t>STEM</w:t>
      </w:r>
      <w:r w:rsidR="00E242B1" w:rsidRPr="00E242B1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E242B1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освіти</w:t>
      </w:r>
      <w:r w:rsidR="00DE4BA2" w:rsidRPr="00E242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 20</w:t>
      </w:r>
      <w:r w:rsidR="00BD442A" w:rsidRPr="00E242B1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E242B1" w:rsidRPr="00E242B1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DE4BA2" w:rsidRPr="00E242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</w:p>
    <w:p w14:paraId="4A383B55" w14:textId="77777777" w:rsidR="00DE4BA2" w:rsidRPr="00647CED" w:rsidRDefault="00DE4BA2" w:rsidP="00647C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A4914B4" w14:textId="5925EAB2" w:rsidR="00DE4BA2" w:rsidRPr="00647CED" w:rsidRDefault="00DE4BA2" w:rsidP="00647CE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Науково-дослідна лабораторія </w:t>
      </w:r>
      <w:r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-освіти при кафедрі теорії і методики змісту освіти до складу якої увійшли учителі-новатори закладів освіти опорних шкіл, </w:t>
      </w:r>
      <w:r w:rsidR="00A7024A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науково-педагогічні працівники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Сумського ОІППО, Сумського державного університету</w:t>
      </w:r>
      <w:r w:rsidR="00A7024A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A7024A" w:rsidRPr="00647CED">
        <w:rPr>
          <w:rStyle w:val="a5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Сумського обласного центру позашкільної освіти та роботи з талановитою молоддю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науковці </w:t>
      </w:r>
      <w:r w:rsidR="00A7024A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Сумського державного педагогічного університету ім. А.С. Макаренка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має на меті 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sym w:font="Symbol" w:char="F02D"/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впровадження </w:t>
      </w:r>
      <w:r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-освіти в Сумській області. Досягнення поставленої мети полягає у реалізації державної політики щодо посилення розвитку </w:t>
      </w:r>
      <w:r w:rsidR="006A0090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ауково-технічного напряму в навчально-методичній </w:t>
      </w:r>
      <w:r w:rsidR="006A0090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науковій 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діяльності на всіх рівнях</w:t>
      </w:r>
      <w:r w:rsidR="006A0090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відповідно до Закону України «Про освіту»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0AC1BA7" w14:textId="77777777" w:rsidR="00181DFC" w:rsidRPr="00647CED" w:rsidRDefault="00EA52AB" w:rsidP="00647C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Діяльність лабораторії базується на основі </w:t>
      </w:r>
      <w:r w:rsidR="00BD442A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Концепції розвитку природничо-математичної освіти (STEM-освіти), 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Концепції модернізації освіти, «Державного стандарту базової і повної загальної середньої освіти», орієнтованих на реалізацію компетентнісного підходу в освіті та формування ключових компетентностей в учнів. </w:t>
      </w:r>
      <w:r w:rsidR="00181DFC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Основні ключові компетентності концепції «Нової української школи» гармонійно входять в систему </w:t>
      </w:r>
      <w:r w:rsidR="00181DFC"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="00181DFC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-освіти, створюючи основу для успішної самореалізації особистості і як фахівця, і як громадянина. </w:t>
      </w:r>
    </w:p>
    <w:p w14:paraId="35AD9C7A" w14:textId="14F6A772" w:rsidR="00C51D29" w:rsidRPr="00647CED" w:rsidRDefault="00C51D29" w:rsidP="00647C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Науково-дослідно</w:t>
      </w:r>
      <w:r w:rsidR="00A7024A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лабораторі</w:t>
      </w:r>
      <w:r w:rsidR="00A7024A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єю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«STEM-освіти» було проведено Всеукраїнськ</w:t>
      </w:r>
      <w:r w:rsidR="00A7024A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обласн</w:t>
      </w:r>
      <w:r w:rsidR="00A7024A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семінар</w:t>
      </w:r>
      <w:r w:rsidR="00A7024A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базі Сумського державного університету (Центр комп’ютерних технологій), Інституту прикладної фізики НАН України (НДЦ ННП), Сумського ОІППО, </w:t>
      </w:r>
      <w:proofErr w:type="spellStart"/>
      <w:r w:rsidRPr="00647C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Грунської</w:t>
      </w:r>
      <w:proofErr w:type="spellEnd"/>
      <w:r w:rsidRPr="00647C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загальноосвітньої школи І-ІІІ ступенів імені Героя Радянського Союзу А.М. </w:t>
      </w:r>
      <w:proofErr w:type="spellStart"/>
      <w:r w:rsidRPr="00647C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Дігтяренка</w:t>
      </w:r>
      <w:proofErr w:type="spellEnd"/>
      <w:r w:rsidRPr="00647C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47C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Грунської</w:t>
      </w:r>
      <w:proofErr w:type="spellEnd"/>
      <w:r w:rsidRPr="00647C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сільської ради Охтирського району Сумської області та </w:t>
      </w:r>
      <w:r w:rsidRPr="00647CED">
        <w:rPr>
          <w:rStyle w:val="textexposedshow"/>
          <w:rFonts w:ascii="Times New Roman" w:hAnsi="Times New Roman" w:cs="Times New Roman"/>
          <w:bCs/>
          <w:sz w:val="28"/>
          <w:szCs w:val="28"/>
          <w:lang w:val="uk-UA"/>
        </w:rPr>
        <w:t>Недригайлівської спеціалізованої загальноосвітньої школи І-ІІІ ступенів Недригайлівської селищної ради Сумської області (опорний заклад)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5254BD0" w14:textId="77777777" w:rsidR="007013CF" w:rsidRPr="00647CED" w:rsidRDefault="00DE4BA2" w:rsidP="00647C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Науково-дослідна лабораторія </w:t>
      </w:r>
      <w:r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-освіти відреагувала на виклики часу і долучилася до розвитку </w:t>
      </w:r>
      <w:r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-освіти в Сумській області координуючи діяльність закладів загальної середньої освіти </w:t>
      </w:r>
      <w:r w:rsidR="00A7024A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 створенню </w:t>
      </w:r>
      <w:r w:rsidR="007013CF"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="007013CF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-лабораторій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. На адміністративно-нормативному етапі реалізації концептуальних засад НУШ для керівного складу освітян та вчителів природничо-математичних дисциплін області було проведено ряд заходів, а саме:</w:t>
      </w:r>
      <w:r w:rsidR="007013CF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проведено «круглий стіл» на якому було сформовано нормативно-правову базу </w:t>
      </w:r>
      <w:r w:rsidR="007013CF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 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запровадженн</w:t>
      </w:r>
      <w:r w:rsidR="007013CF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інноваційних підходів реалізації концептуальних засад НУШ за напрямами </w:t>
      </w:r>
      <w:r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-освіти</w:t>
      </w:r>
      <w:r w:rsidR="007013CF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E1DA5A4" w14:textId="3D2E6872" w:rsidR="00DE4BA2" w:rsidRPr="00647CED" w:rsidRDefault="007013CF" w:rsidP="00647C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Науково-дослідна лабораторія </w:t>
      </w:r>
      <w:r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-освіти координує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-діяльність 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опорн</w:t>
      </w:r>
      <w:r w:rsidR="00D6622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их закладів освіти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</w:p>
    <w:p w14:paraId="2268361C" w14:textId="77777777" w:rsidR="00DE4BA2" w:rsidRPr="00647CED" w:rsidRDefault="00DE4BA2" w:rsidP="00647CED">
      <w:pPr>
        <w:numPr>
          <w:ilvl w:val="0"/>
          <w:numId w:val="1"/>
        </w:numPr>
        <w:tabs>
          <w:tab w:val="clear" w:pos="720"/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Вільшанська загальноосвітня школа І-ІІІ ступенів  Вільшанської сільської ради Недригайлівського району Сумської області;</w:t>
      </w:r>
    </w:p>
    <w:p w14:paraId="12F08620" w14:textId="77777777" w:rsidR="00DE4BA2" w:rsidRPr="00647CED" w:rsidRDefault="00DE4BA2" w:rsidP="00647CED">
      <w:pPr>
        <w:numPr>
          <w:ilvl w:val="0"/>
          <w:numId w:val="1"/>
        </w:numPr>
        <w:tabs>
          <w:tab w:val="clear" w:pos="720"/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Недригайлівська спеціалізована загальноосвітня школа І-ІІІ ступенів Недригайлівської селищної ради Сумської області (опорний заклад);</w:t>
      </w:r>
    </w:p>
    <w:p w14:paraId="305624B6" w14:textId="77777777" w:rsidR="00DE4BA2" w:rsidRPr="00647CED" w:rsidRDefault="00DE4BA2" w:rsidP="00647CED">
      <w:pPr>
        <w:numPr>
          <w:ilvl w:val="0"/>
          <w:numId w:val="1"/>
        </w:numPr>
        <w:tabs>
          <w:tab w:val="clear" w:pos="720"/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Комунальна установа Сумська спеціалізована школа І-ІІІ ступенів № 7 імені Максима Савченка Сумської міської ради;</w:t>
      </w:r>
    </w:p>
    <w:p w14:paraId="73CB1E99" w14:textId="77777777" w:rsidR="00DE4BA2" w:rsidRPr="00647CED" w:rsidRDefault="00DE4BA2" w:rsidP="00647CED">
      <w:pPr>
        <w:numPr>
          <w:ilvl w:val="0"/>
          <w:numId w:val="1"/>
        </w:numPr>
        <w:tabs>
          <w:tab w:val="clear" w:pos="720"/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Грунська загальноосвітня школа І-ІІІ ступенів імені Героя Радянського Союзу А.М. </w:t>
      </w:r>
      <w:proofErr w:type="spellStart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Діхтяренка</w:t>
      </w:r>
      <w:proofErr w:type="spellEnd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  </w:t>
      </w:r>
      <w:proofErr w:type="spellStart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Грунської</w:t>
      </w:r>
      <w:proofErr w:type="spellEnd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Охтирського району Сумської області;</w:t>
      </w:r>
    </w:p>
    <w:p w14:paraId="44AA664A" w14:textId="77777777" w:rsidR="00D66222" w:rsidRPr="00647CED" w:rsidRDefault="00DE4BA2" w:rsidP="00647CED">
      <w:pPr>
        <w:numPr>
          <w:ilvl w:val="0"/>
          <w:numId w:val="1"/>
        </w:numPr>
        <w:tabs>
          <w:tab w:val="clear" w:pos="720"/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Комунальний заклад Сумської обласної ради «Сумська обласна гімназія-інтернат для талановитих та творчо обдарованих дітей».</w:t>
      </w:r>
    </w:p>
    <w:p w14:paraId="6977F271" w14:textId="04E69075" w:rsidR="00DE4BA2" w:rsidRPr="00647CED" w:rsidRDefault="00647CED" w:rsidP="00647CED">
      <w:pPr>
        <w:tabs>
          <w:tab w:val="left" w:pos="142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Членами л</w:t>
      </w:r>
      <w:r w:rsidR="00D6622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абораторі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D6622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66222"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="00D6622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-освіти 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розроблено рекомендації щодо впровадження </w:t>
      </w:r>
      <w:r w:rsidR="00D6622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різних моделей 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-освіти у практику роботи закладів освіти області;</w:t>
      </w:r>
      <w:r w:rsidR="00D6622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створено банк даних про наявність та використання </w:t>
      </w:r>
      <w:r w:rsidR="00DE4BA2" w:rsidRPr="00647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STEM</w:t>
      </w:r>
      <w:r w:rsidR="00DE4BA2" w:rsidRPr="00647C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-обладнання в 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закладах освіти області;</w:t>
      </w:r>
      <w:r w:rsidR="00D6622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проведено діагностику мотиваційної, методичної і технологічної готовності педагогічних працівників до впровадження 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-освіти, в</w:t>
      </w:r>
      <w:r w:rsidR="00DE4BA2" w:rsidRPr="00647C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ивчено їх потреби у науково-методичному супроводі</w:t>
      </w:r>
      <w:r w:rsidR="00D66222" w:rsidRPr="00647C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1F22C728" w14:textId="77777777" w:rsidR="00D66222" w:rsidRPr="00647CED" w:rsidRDefault="00D66222" w:rsidP="00647C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Лабораторією </w:t>
      </w:r>
      <w:r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-освіти 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здійснюється науково-методичний супровід дослідно-експериментальної роботи як базових закладів освіти області так і закладів освіти, які стали на шлях упровадження інноваційної моделі 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-освіти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C5D3537" w14:textId="6FE088C2" w:rsidR="00DE4BA2" w:rsidRPr="00647CED" w:rsidRDefault="00D66222" w:rsidP="00647C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ідповідно до плану роботи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лабораторії </w:t>
      </w:r>
      <w:r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-освіти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,  проведено навчально-методичн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семінар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-практикум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базових закладів освіти по використанню 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-обладнання при вивченні предметів природничо-математичного циклу;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C51D29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творено Веб-ресурс лабораторії 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-освіти який забезпечує інформаційно-методичний супровід упровадження 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-освіти у закладах освіти області.</w:t>
      </w:r>
    </w:p>
    <w:p w14:paraId="4ECF657B" w14:textId="13EB5EBC" w:rsidR="00DE4BA2" w:rsidRPr="00647CED" w:rsidRDefault="00BD442A" w:rsidP="00647CE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цілому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 області до розвитку 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-освіти долучилися 178 закладів загальної середньої освіти за різними напрямами 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="00DE4BA2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-програми, а саме:</w:t>
      </w:r>
    </w:p>
    <w:p w14:paraId="05750C1C" w14:textId="7070771A" w:rsidR="00DE4BA2" w:rsidRPr="00647CED" w:rsidRDefault="00DE4BA2" w:rsidP="00647CED">
      <w:pPr>
        <w:tabs>
          <w:tab w:val="left" w:pos="859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Інтегровані, міжпредметні навчальні програми запроваджені у </w:t>
      </w:r>
      <w:r w:rsidR="00E242B1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bookmarkStart w:id="0" w:name="_GoBack"/>
      <w:bookmarkEnd w:id="0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58 закладах загальної середньої освіти області. Лідерські позиції мають педагоги Недригайлівської селищної ради, міст Суми, Шостка, Ромни, Конотоп, Лебедин, Ямпільського, Конотопського, Глухівського і Сумського районів . Запроваджують у закладах освіти Буринської та Тростянецької міської ради, Лебединського, </w:t>
      </w:r>
      <w:proofErr w:type="spellStart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Липоводолинського</w:t>
      </w:r>
      <w:proofErr w:type="spellEnd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, Недригайлівського, Путивльського  і Охтирського районів.</w:t>
      </w:r>
    </w:p>
    <w:p w14:paraId="765E3B47" w14:textId="2A82A13D" w:rsidR="00DE4BA2" w:rsidRPr="00647CED" w:rsidRDefault="00DE4BA2" w:rsidP="00647CED">
      <w:pPr>
        <w:tabs>
          <w:tab w:val="left" w:pos="859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напрямом робототехніка та інженерні розробки працюють </w:t>
      </w:r>
      <w:r w:rsidR="00E242B1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20 закладів загальної середньої освіти області. Лідери цього напряму м. Суми, м. Шостка, м. Ромни, м. Глухів, м. Конотоп та м. Буринь; Буринський, Кролевецький, Лебединський, Охтирський і Сумський райони.</w:t>
      </w:r>
    </w:p>
    <w:p w14:paraId="1814F9F9" w14:textId="77777777" w:rsidR="00DE4BA2" w:rsidRPr="00647CED" w:rsidRDefault="00DE4BA2" w:rsidP="00647CED">
      <w:pPr>
        <w:tabs>
          <w:tab w:val="left" w:pos="859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Основи Веб-дизайну зацікавили 24 заклади загальної середньої освіти області: Буринської міської ради, Кролевецького, Охтирського, Лебединського, Середино-Будського, Сумського і Ямпільського районів, міст Суми, Глухів і Шостка. Серед них лідерські позиції впевнено тримають Сумський район (6 закладів), Зноб-Новгородська селищна рада Середино-Будського району (6 закладів) та Середино-</w:t>
      </w:r>
      <w:proofErr w:type="spellStart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Будськийрайон</w:t>
      </w:r>
      <w:proofErr w:type="spellEnd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(3 заклади).</w:t>
      </w:r>
    </w:p>
    <w:p w14:paraId="77C67D93" w14:textId="7CAD96E4" w:rsidR="00DE4BA2" w:rsidRPr="00647CED" w:rsidRDefault="00DE4BA2" w:rsidP="00647CED">
      <w:pPr>
        <w:tabs>
          <w:tab w:val="left" w:pos="859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CED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LEGO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-конструюванням</w:t>
      </w:r>
      <w:r w:rsidR="00181DFC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охоплено 87 закладів загальної середньої освіти області охоплено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Це 4 заклади освіти Березівської сільської ради Глухівського району, 17 закладів освіти – Конотопського району, по </w:t>
      </w:r>
      <w:r w:rsidR="00E242B1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9 закладів освіти 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sym w:font="Symbol" w:char="F02D"/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</w:t>
      </w:r>
      <w:proofErr w:type="spellStart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Липоводолинському</w:t>
      </w:r>
      <w:proofErr w:type="spellEnd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і Ямпільському районах, 13 – </w:t>
      </w:r>
      <w:r w:rsidR="00E242B1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Роменському районі, 9 закладів освіти – м. Суми  і м. Шостка.  Опанували </w:t>
      </w:r>
      <w:r w:rsidRPr="00647CED">
        <w:rPr>
          <w:rFonts w:ascii="Times New Roman" w:hAnsi="Times New Roman" w:cs="Times New Roman"/>
          <w:bCs/>
          <w:sz w:val="28"/>
          <w:szCs w:val="28"/>
          <w:lang w:val="en-US"/>
        </w:rPr>
        <w:t>LEGO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-конструювання </w:t>
      </w:r>
      <w:proofErr w:type="spellStart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педагогитах</w:t>
      </w:r>
      <w:proofErr w:type="spellEnd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Буринської</w:t>
      </w:r>
      <w:proofErr w:type="spellEnd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ради, </w:t>
      </w:r>
      <w:proofErr w:type="spellStart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Шалигінської</w:t>
      </w:r>
      <w:proofErr w:type="spellEnd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селищної ради та Березівської сільської ради Глухівського району,  Кролевецького, Лебединського, Недригайлівського, Охтирського і Путивльського районів.</w:t>
      </w:r>
    </w:p>
    <w:p w14:paraId="14CC727B" w14:textId="77777777" w:rsidR="00DE4BA2" w:rsidRPr="00647CED" w:rsidRDefault="00DE4BA2" w:rsidP="00647CED">
      <w:pPr>
        <w:tabs>
          <w:tab w:val="left" w:pos="859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647CED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моделювання розвивається у 9 </w:t>
      </w:r>
      <w:proofErr w:type="spellStart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закладаах</w:t>
      </w:r>
      <w:proofErr w:type="spellEnd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загальної середньої освіти області: </w:t>
      </w:r>
      <w:proofErr w:type="spellStart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Буринської</w:t>
      </w:r>
      <w:proofErr w:type="spellEnd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ради, </w:t>
      </w:r>
      <w:proofErr w:type="spellStart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Грунської</w:t>
      </w:r>
      <w:proofErr w:type="spellEnd"/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Охтирського району, Краснопільського і Лебединського районів у містах Шостка, Глухів, Ромни.</w:t>
      </w:r>
    </w:p>
    <w:p w14:paraId="025098C0" w14:textId="77777777" w:rsidR="00DE4BA2" w:rsidRPr="00647CED" w:rsidRDefault="00DE4BA2" w:rsidP="00647CED">
      <w:pPr>
        <w:tabs>
          <w:tab w:val="left" w:pos="859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напрямом </w:t>
      </w:r>
      <w:r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-програми винахідництво працюють 7 закладів загальної середньої освіти області 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sym w:font="Symbol" w:char="F02D"/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Тростянецької міської ради, Ямпільського району та  міст Суми і Шостка.</w:t>
      </w:r>
    </w:p>
    <w:p w14:paraId="6900BCD6" w14:textId="352986EB" w:rsidR="009B020A" w:rsidRPr="00647CED" w:rsidRDefault="009B020A" w:rsidP="00647C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Впровадження </w:t>
      </w:r>
      <w:r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-освіти </w:t>
      </w:r>
      <w:r w:rsidR="00E242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вимога нової економіки держави так як професії майбутнього прогнозовано будуть пов’язані з технологією, високотехнологічним виробництвом та природничо-математичними науками. Лабораторія </w:t>
      </w:r>
      <w:r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-освіти має за мету продовжувати сприяти розвитку </w:t>
      </w:r>
      <w:r w:rsidRPr="00647CED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3D37AA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освіти як </w:t>
      </w:r>
      <w:r w:rsidR="000F06A0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інноваційної 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системи</w:t>
      </w:r>
      <w:r w:rsidR="003D37AA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навчання і виховання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D37AA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у середовищі новаторства і</w:t>
      </w:r>
      <w:r w:rsidR="000F06A0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винахідництва</w:t>
      </w:r>
      <w:r w:rsidR="003D37AA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завдяки якій розвива</w:t>
      </w:r>
      <w:r w:rsidR="003D37AA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ть</w:t>
      </w:r>
      <w:r w:rsidR="003D37AA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ся логічне мислення, 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технічн</w:t>
      </w:r>
      <w:r w:rsidR="003D37AA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грамотність, </w:t>
      </w:r>
      <w:r w:rsidR="003D37AA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умінн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 </w:t>
      </w:r>
      <w:r w:rsidR="000F06A0"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обирати стратегію розвитку та 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>вирішувати поставлені задачі</w:t>
      </w:r>
      <w:r w:rsidR="000F06A0" w:rsidRPr="00647CE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647C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C595BB3" w14:textId="77777777" w:rsidR="00C51D29" w:rsidRPr="00647CED" w:rsidRDefault="00C51D29" w:rsidP="00647C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B1FB977" w14:textId="77777777" w:rsidR="00E26ADC" w:rsidRPr="00647CED" w:rsidRDefault="00E26ADC" w:rsidP="00647CE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lang w:val="uk-UA"/>
        </w:rPr>
      </w:pPr>
    </w:p>
    <w:sectPr w:rsidR="00E26ADC" w:rsidRPr="0064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6316"/>
    <w:multiLevelType w:val="hybridMultilevel"/>
    <w:tmpl w:val="F81AB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76CFD"/>
    <w:multiLevelType w:val="hybridMultilevel"/>
    <w:tmpl w:val="D056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E4AFE"/>
    <w:multiLevelType w:val="hybridMultilevel"/>
    <w:tmpl w:val="D7962230"/>
    <w:lvl w:ilvl="0" w:tplc="FE98D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C7"/>
    <w:rsid w:val="000F06A0"/>
    <w:rsid w:val="00181DFC"/>
    <w:rsid w:val="003D37AA"/>
    <w:rsid w:val="00471B91"/>
    <w:rsid w:val="0050692F"/>
    <w:rsid w:val="00647CED"/>
    <w:rsid w:val="006A0090"/>
    <w:rsid w:val="007013CF"/>
    <w:rsid w:val="007C14D1"/>
    <w:rsid w:val="009B020A"/>
    <w:rsid w:val="00A7024A"/>
    <w:rsid w:val="00BD442A"/>
    <w:rsid w:val="00C51D29"/>
    <w:rsid w:val="00C85EC7"/>
    <w:rsid w:val="00D66222"/>
    <w:rsid w:val="00DE4BA2"/>
    <w:rsid w:val="00E2352D"/>
    <w:rsid w:val="00E242B1"/>
    <w:rsid w:val="00E26ADC"/>
    <w:rsid w:val="00EA52AB"/>
    <w:rsid w:val="00F8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B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BA2"/>
    <w:pPr>
      <w:ind w:left="720"/>
      <w:contextualSpacing/>
    </w:pPr>
  </w:style>
  <w:style w:type="character" w:customStyle="1" w:styleId="fontstyle01">
    <w:name w:val="fontstyle01"/>
    <w:basedOn w:val="a0"/>
    <w:rsid w:val="00DE4B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DE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textexposedshow">
    <w:name w:val="text_exposed_show"/>
    <w:rsid w:val="00C51D29"/>
  </w:style>
  <w:style w:type="character" w:styleId="a5">
    <w:name w:val="Emphasis"/>
    <w:basedOn w:val="a0"/>
    <w:uiPriority w:val="20"/>
    <w:qFormat/>
    <w:rsid w:val="00A702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BA2"/>
    <w:pPr>
      <w:ind w:left="720"/>
      <w:contextualSpacing/>
    </w:pPr>
  </w:style>
  <w:style w:type="character" w:customStyle="1" w:styleId="fontstyle01">
    <w:name w:val="fontstyle01"/>
    <w:basedOn w:val="a0"/>
    <w:rsid w:val="00DE4B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DE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textexposedshow">
    <w:name w:val="text_exposed_show"/>
    <w:rsid w:val="00C51D29"/>
  </w:style>
  <w:style w:type="character" w:styleId="a5">
    <w:name w:val="Emphasis"/>
    <w:basedOn w:val="a0"/>
    <w:uiPriority w:val="20"/>
    <w:qFormat/>
    <w:rsid w:val="00A702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4361</Words>
  <Characters>2486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2020-05-14T07:49:00Z</dcterms:created>
  <dcterms:modified xsi:type="dcterms:W3CDTF">2024-01-18T07:37:00Z</dcterms:modified>
</cp:coreProperties>
</file>