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AB" w:rsidRPr="00E330AB" w:rsidRDefault="00E330AB" w:rsidP="00E330AB">
      <w:pPr>
        <w:ind w:right="-31"/>
        <w:jc w:val="center"/>
        <w:rPr>
          <w:b/>
          <w:bCs/>
          <w:i/>
          <w:sz w:val="28"/>
          <w:szCs w:val="28"/>
          <w:lang w:val="en-US"/>
        </w:rPr>
      </w:pPr>
      <w:r w:rsidRPr="00E330AB">
        <w:rPr>
          <w:b/>
          <w:bCs/>
          <w:i/>
          <w:sz w:val="28"/>
          <w:szCs w:val="28"/>
          <w:lang w:val="uk-UA"/>
        </w:rPr>
        <w:t>Лабораторія інклюзивного та інтегрованого навчання</w:t>
      </w:r>
    </w:p>
    <w:p w:rsidR="00E330AB" w:rsidRPr="00E330AB" w:rsidRDefault="00E330AB" w:rsidP="00E330AB">
      <w:pPr>
        <w:ind w:right="-31"/>
        <w:jc w:val="center"/>
        <w:rPr>
          <w:b/>
          <w:i/>
          <w:lang w:val="en-US"/>
        </w:rPr>
      </w:pP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485"/>
        <w:gridCol w:w="2700"/>
        <w:gridCol w:w="2977"/>
        <w:gridCol w:w="2394"/>
        <w:gridCol w:w="686"/>
        <w:gridCol w:w="1633"/>
        <w:gridCol w:w="1670"/>
        <w:gridCol w:w="1087"/>
        <w:gridCol w:w="893"/>
      </w:tblGrid>
      <w:tr w:rsidR="00E330AB" w:rsidRPr="00E330AB" w:rsidTr="0065495E">
        <w:trPr>
          <w:cantSplit/>
          <w:trHeight w:val="221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№ з/п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Зміст роботи,</w:t>
            </w:r>
          </w:p>
          <w:p w:rsidR="00E330AB" w:rsidRPr="00E330AB" w:rsidRDefault="00E330AB" w:rsidP="0065495E">
            <w:pPr>
              <w:ind w:right="-31"/>
              <w:jc w:val="center"/>
              <w:rPr>
                <w:lang w:val="uk-UA"/>
              </w:rPr>
            </w:pPr>
            <w:r w:rsidRPr="00E330AB">
              <w:rPr>
                <w:b/>
                <w:lang w:val="uk-UA"/>
              </w:rPr>
              <w:t>(форма проведення заходу)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lang w:val="uk-UA"/>
              </w:rPr>
            </w:pPr>
            <w:r w:rsidRPr="00E330AB">
              <w:rPr>
                <w:b/>
                <w:lang w:val="uk-UA"/>
              </w:rPr>
              <w:t>Контингент, на потребу якого переважно спрямована робота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lang w:val="uk-UA"/>
              </w:rPr>
            </w:pPr>
            <w:r w:rsidRPr="00E330AB">
              <w:rPr>
                <w:b/>
                <w:lang w:val="uk-UA"/>
              </w:rPr>
              <w:t>Очікуваний продукт (нормативно-правовий акт, резолюція рішення, програма, підручник, збірник тощо)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Орієнтовна</w:t>
            </w:r>
          </w:p>
          <w:p w:rsidR="00E330AB" w:rsidRPr="00E330AB" w:rsidRDefault="00E330AB" w:rsidP="0065495E">
            <w:pPr>
              <w:ind w:right="-31"/>
              <w:jc w:val="center"/>
              <w:rPr>
                <w:lang w:val="uk-UA"/>
              </w:rPr>
            </w:pPr>
            <w:r w:rsidRPr="00E330AB">
              <w:rPr>
                <w:b/>
                <w:lang w:val="uk-UA"/>
              </w:rPr>
              <w:t>кількість учасників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Місце</w:t>
            </w:r>
          </w:p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проведення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Відповідальні особи, організатори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b/>
                <w:lang w:val="uk-UA"/>
              </w:rPr>
            </w:pPr>
            <w:r w:rsidRPr="00E330AB">
              <w:rPr>
                <w:b/>
                <w:lang w:val="uk-UA"/>
              </w:rPr>
              <w:t>Співорганізатори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0AB" w:rsidRPr="00E330AB" w:rsidRDefault="00E330AB" w:rsidP="0065495E">
            <w:pPr>
              <w:ind w:right="-31"/>
              <w:jc w:val="center"/>
              <w:rPr>
                <w:lang w:val="uk-UA"/>
              </w:rPr>
            </w:pPr>
            <w:r w:rsidRPr="00E330AB">
              <w:rPr>
                <w:b/>
                <w:lang w:val="uk-UA"/>
              </w:rPr>
              <w:t xml:space="preserve">Пропозиції щодо іміджевого та </w:t>
            </w:r>
            <w:proofErr w:type="spellStart"/>
            <w:r w:rsidRPr="00E330AB">
              <w:rPr>
                <w:b/>
                <w:lang w:val="uk-UA"/>
              </w:rPr>
              <w:t>інформ</w:t>
            </w:r>
            <w:proofErr w:type="spellEnd"/>
            <w:r w:rsidRPr="00E330AB">
              <w:rPr>
                <w:b/>
                <w:lang w:val="uk-UA"/>
              </w:rPr>
              <w:t>. супроводу</w:t>
            </w:r>
          </w:p>
        </w:tc>
      </w:tr>
      <w:tr w:rsidR="00E330AB" w:rsidRPr="00E330AB" w:rsidTr="0065495E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bookmarkStart w:id="0" w:name="_GoBack"/>
            <w:bookmarkEnd w:id="0"/>
            <w:r w:rsidRPr="00E330AB">
              <w:rPr>
                <w:lang w:val="uk-UA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lang w:val="uk-UA"/>
              </w:rPr>
              <w:t>25.04.16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333333"/>
                <w:shd w:val="clear" w:color="auto" w:fill="FFFFFF"/>
                <w:lang w:val="uk-UA"/>
              </w:rPr>
            </w:pPr>
            <w:r w:rsidRPr="00E330AB">
              <w:rPr>
                <w:color w:val="333333"/>
                <w:shd w:val="clear" w:color="auto" w:fill="FFFFFF"/>
                <w:lang w:val="uk-UA"/>
              </w:rPr>
              <w:t>Обласний семінар</w:t>
            </w:r>
          </w:p>
          <w:p w:rsidR="00E330AB" w:rsidRPr="00E330AB" w:rsidRDefault="00E330AB" w:rsidP="0065495E">
            <w:pPr>
              <w:ind w:right="-31"/>
              <w:rPr>
                <w:b/>
                <w:i/>
                <w:color w:val="000000"/>
                <w:lang w:val="uk-UA"/>
              </w:rPr>
            </w:pPr>
            <w:r w:rsidRPr="00E330AB">
              <w:rPr>
                <w:color w:val="333333"/>
                <w:shd w:val="clear" w:color="auto" w:fill="FFFFFF"/>
                <w:lang w:val="uk-UA"/>
              </w:rPr>
              <w:t>Специфіка навчання дітей з розладами спектру аутизму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Вчителі ЗНЗ,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lang w:val="uk-UA"/>
              </w:rPr>
              <w:t>Консультанти ПМПК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lang w:val="uk-UA"/>
              </w:rPr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Прядко</w:t>
            </w:r>
            <w:proofErr w:type="spellEnd"/>
            <w:r w:rsidRPr="00E330AB">
              <w:rPr>
                <w:color w:val="000000"/>
                <w:lang w:val="uk-UA"/>
              </w:rPr>
              <w:t xml:space="preserve"> Л.О. Калюжна Н.О.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</w:tr>
      <w:tr w:rsidR="00E330AB" w:rsidRPr="00E330AB" w:rsidTr="0065495E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FF0000"/>
                <w:lang w:val="uk-UA"/>
              </w:rPr>
            </w:pPr>
            <w:r w:rsidRPr="00E330AB">
              <w:rPr>
                <w:lang w:val="uk-UA"/>
              </w:rPr>
              <w:t>26.04.2016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FF0000"/>
                <w:lang w:val="uk-UA"/>
              </w:rPr>
            </w:pPr>
            <w:r w:rsidRPr="00E330AB">
              <w:rPr>
                <w:color w:val="000000"/>
                <w:lang w:val="uk-UA"/>
              </w:rPr>
              <w:t>Обласний науково-практичний семінар «</w:t>
            </w:r>
            <w:r w:rsidRPr="00E330AB">
              <w:rPr>
                <w:lang w:val="uk-UA"/>
              </w:rPr>
              <w:t xml:space="preserve">Специфіка роботи з дітьми з </w:t>
            </w:r>
            <w:proofErr w:type="spellStart"/>
            <w:r w:rsidRPr="00E330AB">
              <w:rPr>
                <w:lang w:val="uk-UA"/>
              </w:rPr>
              <w:t>аутичними</w:t>
            </w:r>
            <w:proofErr w:type="spellEnd"/>
            <w:r w:rsidRPr="00E330AB">
              <w:rPr>
                <w:lang w:val="uk-UA"/>
              </w:rPr>
              <w:t xml:space="preserve"> розладами»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color w:val="FF0000"/>
                <w:lang w:val="uk-UA"/>
              </w:rPr>
            </w:pPr>
            <w:r w:rsidRPr="00E330AB">
              <w:rPr>
                <w:lang w:val="uk-UA"/>
              </w:rPr>
              <w:t xml:space="preserve">Вчителі загальноосвітніх навчальних закладів з інклюзивною формою навчання та завідувачі </w:t>
            </w:r>
            <w:proofErr w:type="spellStart"/>
            <w:r w:rsidRPr="00E330AB">
              <w:rPr>
                <w:lang w:val="uk-UA"/>
              </w:rPr>
              <w:t>психолого-медико-педагогічних</w:t>
            </w:r>
            <w:proofErr w:type="spellEnd"/>
            <w:r w:rsidRPr="00E330AB">
              <w:rPr>
                <w:lang w:val="uk-UA"/>
              </w:rPr>
              <w:t xml:space="preserve"> консультацій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spacing w:val="-6"/>
                <w:lang w:val="uk-UA"/>
              </w:rPr>
              <w:t>КЗ 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Прядко</w:t>
            </w:r>
            <w:proofErr w:type="spellEnd"/>
            <w:r w:rsidRPr="00E330AB">
              <w:rPr>
                <w:color w:val="000000"/>
                <w:lang w:val="uk-UA"/>
              </w:rPr>
              <w:t xml:space="preserve"> Л.О.,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Калюжна Н.О.,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Борцова М.В.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Прес-реліз</w:t>
            </w:r>
          </w:p>
        </w:tc>
      </w:tr>
      <w:tr w:rsidR="00E330AB" w:rsidRPr="00E330AB" w:rsidTr="0065495E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26.08.16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 xml:space="preserve">Проведення засідання секції методистів методичних кабінетів відділів освіти, які опікуються питанням інклюзивної освіти, керівників районних (міських) методичних об’єднань учителів, які працюють за інклюзивною формою навчання у межах обласної серпневої конференції </w:t>
            </w:r>
            <w:r w:rsidRPr="00E330AB">
              <w:rPr>
                <w:lang w:val="uk-UA"/>
              </w:rPr>
              <w:lastRenderedPageBreak/>
              <w:t>педагогічних працівників у межах обласної серпневої конференції педагогічних працівників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lastRenderedPageBreak/>
              <w:t>Вчителі ЗНЗ,</w:t>
            </w:r>
          </w:p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Консультанти ПМПК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СумДУ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Прядко</w:t>
            </w:r>
            <w:proofErr w:type="spellEnd"/>
            <w:r w:rsidRPr="00E330AB">
              <w:rPr>
                <w:color w:val="000000"/>
                <w:lang w:val="uk-UA"/>
              </w:rPr>
              <w:t xml:space="preserve"> Л.О. Калюжна Н.О.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</w:tr>
      <w:tr w:rsidR="00E330AB" w:rsidRPr="00E330AB" w:rsidTr="0065495E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25.10.2016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color w:val="000000"/>
                <w:lang w:val="uk-UA"/>
              </w:rPr>
              <w:t>Обласний науково-практичний семінар «</w:t>
            </w:r>
            <w:r w:rsidRPr="00E330AB">
              <w:rPr>
                <w:lang w:val="uk-UA"/>
              </w:rPr>
              <w:t xml:space="preserve">Організація </w:t>
            </w:r>
            <w:proofErr w:type="spellStart"/>
            <w:r w:rsidRPr="00E330AB">
              <w:rPr>
                <w:lang w:val="uk-UA"/>
              </w:rPr>
              <w:t>корекційно-педагогічного</w:t>
            </w:r>
            <w:proofErr w:type="spellEnd"/>
            <w:r w:rsidRPr="00E330AB">
              <w:rPr>
                <w:lang w:val="uk-UA"/>
              </w:rPr>
              <w:t xml:space="preserve"> процесу з дітьми, які мають помірну розумову відсталість</w:t>
            </w:r>
            <w:r w:rsidRPr="00E330AB">
              <w:rPr>
                <w:color w:val="000000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 xml:space="preserve">Вчителі загальноосвітніх навчальних закладів з інклюзивною формою навчання та завідувачі </w:t>
            </w:r>
            <w:proofErr w:type="spellStart"/>
            <w:r w:rsidRPr="00E330AB">
              <w:rPr>
                <w:lang w:val="uk-UA"/>
              </w:rPr>
              <w:t>психолого-медико-педагогічних</w:t>
            </w:r>
            <w:proofErr w:type="spellEnd"/>
            <w:r w:rsidRPr="00E330AB">
              <w:rPr>
                <w:lang w:val="uk-UA"/>
              </w:rPr>
              <w:t xml:space="preserve"> консультацій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spacing w:val="-6"/>
                <w:lang w:val="uk-UA"/>
              </w:rPr>
            </w:pPr>
            <w:r w:rsidRPr="00E330AB">
              <w:rPr>
                <w:spacing w:val="-6"/>
                <w:lang w:val="uk-UA"/>
              </w:rPr>
              <w:t>КЗ 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Прядко</w:t>
            </w:r>
            <w:proofErr w:type="spellEnd"/>
            <w:r w:rsidRPr="00E330AB">
              <w:rPr>
                <w:color w:val="000000"/>
                <w:lang w:val="uk-UA"/>
              </w:rPr>
              <w:t xml:space="preserve"> Л.О.,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Калюжна Н.О.,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 xml:space="preserve">Борцова М.В., </w:t>
            </w:r>
            <w:proofErr w:type="spellStart"/>
            <w:r w:rsidRPr="00E330AB">
              <w:rPr>
                <w:color w:val="000000"/>
                <w:lang w:val="uk-UA"/>
              </w:rPr>
              <w:t>Троіцька</w:t>
            </w:r>
            <w:proofErr w:type="spellEnd"/>
            <w:r w:rsidRPr="00E330AB">
              <w:rPr>
                <w:color w:val="000000"/>
                <w:lang w:val="uk-UA"/>
              </w:rPr>
              <w:t xml:space="preserve"> М.Є.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Прес-реліз</w:t>
            </w:r>
          </w:p>
        </w:tc>
      </w:tr>
      <w:tr w:rsidR="00E330AB" w:rsidRPr="00E330AB" w:rsidTr="0065495E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06.12.2016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 xml:space="preserve">Обласний </w:t>
            </w:r>
            <w:proofErr w:type="spellStart"/>
            <w:r w:rsidRPr="00E330AB">
              <w:rPr>
                <w:color w:val="000000"/>
                <w:lang w:val="uk-UA"/>
              </w:rPr>
              <w:t>вебінар</w:t>
            </w:r>
            <w:proofErr w:type="spellEnd"/>
            <w:r w:rsidRPr="00E330AB">
              <w:rPr>
                <w:color w:val="000000"/>
                <w:lang w:val="uk-UA"/>
              </w:rPr>
              <w:t xml:space="preserve"> «</w:t>
            </w:r>
            <w:r w:rsidRPr="00E330AB">
              <w:rPr>
                <w:lang w:val="uk-UA"/>
              </w:rPr>
              <w:t>Технологія складання індивідуальної програми розвитку для дітей з особливими освітніми потребами</w:t>
            </w:r>
            <w:r w:rsidRPr="00E330AB">
              <w:rPr>
                <w:color w:val="000000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Вчителі, асистенти вчителів загальноосвітніх навчальних закладів з інклюзивною формою навчання, методисти районних (міських) методичних кабінетів, відповідальні за інклюзивне навчання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b/>
                <w:lang w:val="uk-UA"/>
              </w:rPr>
            </w:pPr>
            <w:r w:rsidRPr="00E330AB">
              <w:rPr>
                <w:lang w:val="uk-UA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lang w:val="uk-UA"/>
              </w:rPr>
            </w:pPr>
            <w:r w:rsidRPr="00E330AB">
              <w:rPr>
                <w:lang w:val="uk-UA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tabs>
                <w:tab w:val="left" w:pos="567"/>
              </w:tabs>
              <w:ind w:right="-31"/>
              <w:rPr>
                <w:spacing w:val="-6"/>
                <w:lang w:val="uk-UA"/>
              </w:rPr>
            </w:pPr>
            <w:r w:rsidRPr="00E330AB">
              <w:rPr>
                <w:spacing w:val="-6"/>
                <w:lang w:val="uk-UA"/>
              </w:rPr>
              <w:t>КЗ 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proofErr w:type="spellStart"/>
            <w:r w:rsidRPr="00E330AB">
              <w:rPr>
                <w:color w:val="000000"/>
                <w:lang w:val="uk-UA"/>
              </w:rPr>
              <w:t>Прядко</w:t>
            </w:r>
            <w:proofErr w:type="spellEnd"/>
            <w:r w:rsidRPr="00E330AB">
              <w:rPr>
                <w:color w:val="000000"/>
                <w:lang w:val="uk-UA"/>
              </w:rPr>
              <w:t xml:space="preserve"> Л.О.,</w:t>
            </w:r>
          </w:p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 xml:space="preserve">Калюжна Н.О., Борцова М.В., </w:t>
            </w:r>
            <w:proofErr w:type="spellStart"/>
            <w:r w:rsidRPr="00E330AB">
              <w:rPr>
                <w:color w:val="000000"/>
                <w:lang w:val="uk-UA"/>
              </w:rPr>
              <w:t>Троіцька</w:t>
            </w:r>
            <w:proofErr w:type="spellEnd"/>
            <w:r w:rsidRPr="00E330AB">
              <w:rPr>
                <w:color w:val="000000"/>
                <w:lang w:val="uk-UA"/>
              </w:rPr>
              <w:t xml:space="preserve"> М.Є.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AB" w:rsidRPr="00E330AB" w:rsidRDefault="00E330AB" w:rsidP="0065495E">
            <w:pPr>
              <w:ind w:right="-31"/>
              <w:rPr>
                <w:color w:val="000000"/>
                <w:lang w:val="uk-UA"/>
              </w:rPr>
            </w:pPr>
            <w:r w:rsidRPr="00E330AB">
              <w:rPr>
                <w:color w:val="000000"/>
                <w:lang w:val="uk-UA"/>
              </w:rPr>
              <w:t>Прес-реліз</w:t>
            </w:r>
          </w:p>
        </w:tc>
      </w:tr>
    </w:tbl>
    <w:p w:rsidR="00610074" w:rsidRDefault="00610074"/>
    <w:sectPr w:rsidR="00610074" w:rsidSect="00F55A55">
      <w:pgSz w:w="16838" w:h="11906" w:orient="landscape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2D6FAA"/>
    <w:rsid w:val="00610074"/>
    <w:rsid w:val="00693323"/>
    <w:rsid w:val="00E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330AB"/>
    <w:pPr>
      <w:widowControl w:val="0"/>
      <w:spacing w:line="274" w:lineRule="exact"/>
      <w:ind w:left="104" w:right="105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E330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3">
    <w:name w:val="Hyperlink"/>
    <w:rsid w:val="00E33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330AB"/>
    <w:pPr>
      <w:widowControl w:val="0"/>
      <w:spacing w:line="274" w:lineRule="exact"/>
      <w:ind w:left="104" w:right="105"/>
    </w:pPr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E330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3">
    <w:name w:val="Hyperlink"/>
    <w:rsid w:val="00E3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4B25-84C7-4F06-BE61-FE8DBD62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>Org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klas</cp:lastModifiedBy>
  <cp:revision>3</cp:revision>
  <dcterms:created xsi:type="dcterms:W3CDTF">2017-01-10T14:01:00Z</dcterms:created>
  <dcterms:modified xsi:type="dcterms:W3CDTF">2017-01-10T14:03:00Z</dcterms:modified>
</cp:coreProperties>
</file>