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CD" w:rsidRPr="00C2533C" w:rsidRDefault="00767901" w:rsidP="00104607">
      <w:pPr>
        <w:widowControl w:val="0"/>
        <w:contextualSpacing/>
        <w:jc w:val="center"/>
        <w:rPr>
          <w:b/>
          <w:sz w:val="28"/>
          <w:szCs w:val="28"/>
          <w:lang w:val="uk-UA"/>
        </w:rPr>
      </w:pPr>
      <w:r w:rsidRPr="00C2533C">
        <w:rPr>
          <w:b/>
          <w:sz w:val="28"/>
          <w:szCs w:val="28"/>
          <w:lang w:val="uk-UA"/>
        </w:rPr>
        <w:t>МЕТОДИЧНІ РЕКОМЕНДАЦІЇ</w:t>
      </w:r>
    </w:p>
    <w:p w:rsidR="003D15CD" w:rsidRPr="00C2533C" w:rsidRDefault="00767901" w:rsidP="00104607">
      <w:pPr>
        <w:widowControl w:val="0"/>
        <w:contextualSpacing/>
        <w:jc w:val="center"/>
        <w:rPr>
          <w:b/>
          <w:sz w:val="28"/>
          <w:szCs w:val="28"/>
          <w:lang w:val="uk-UA"/>
        </w:rPr>
      </w:pPr>
      <w:r w:rsidRPr="00C2533C">
        <w:rPr>
          <w:b/>
          <w:sz w:val="28"/>
          <w:szCs w:val="28"/>
          <w:lang w:val="uk-UA"/>
        </w:rPr>
        <w:t xml:space="preserve">ЩОДО </w:t>
      </w:r>
      <w:r>
        <w:rPr>
          <w:b/>
          <w:sz w:val="28"/>
          <w:szCs w:val="28"/>
          <w:lang w:val="uk-UA"/>
        </w:rPr>
        <w:t xml:space="preserve">НАВЧАННЯ ФІЗИКИ ТА АСТРОНОМІЇ </w:t>
      </w:r>
      <w:r>
        <w:rPr>
          <w:b/>
          <w:sz w:val="28"/>
          <w:szCs w:val="28"/>
          <w:lang w:val="uk-UA"/>
        </w:rPr>
        <w:br/>
        <w:t>В ЗАКЛАДАХ ЗАГАЛЬНОЇ СЕРЕДНЬОЇ ОСВІТИ</w:t>
      </w:r>
    </w:p>
    <w:p w:rsidR="003D15CD" w:rsidRPr="00C2533C" w:rsidRDefault="00767901" w:rsidP="00104607">
      <w:pPr>
        <w:widowControl w:val="0"/>
        <w:contextualSpacing/>
        <w:jc w:val="center"/>
        <w:rPr>
          <w:b/>
          <w:sz w:val="28"/>
          <w:szCs w:val="28"/>
          <w:lang w:val="uk-UA"/>
        </w:rPr>
      </w:pPr>
      <w:r>
        <w:rPr>
          <w:b/>
          <w:sz w:val="28"/>
          <w:szCs w:val="28"/>
          <w:lang w:val="uk-UA"/>
        </w:rPr>
        <w:t>В</w:t>
      </w:r>
      <w:r w:rsidRPr="00C2533C">
        <w:rPr>
          <w:b/>
          <w:sz w:val="28"/>
          <w:szCs w:val="28"/>
          <w:lang w:val="uk-UA"/>
        </w:rPr>
        <w:t xml:space="preserve"> </w:t>
      </w:r>
      <w:r>
        <w:rPr>
          <w:b/>
          <w:sz w:val="28"/>
          <w:szCs w:val="28"/>
          <w:lang w:val="uk-UA"/>
        </w:rPr>
        <w:t>2020-2021</w:t>
      </w:r>
      <w:r w:rsidRPr="00C2533C">
        <w:rPr>
          <w:b/>
          <w:sz w:val="28"/>
          <w:szCs w:val="28"/>
          <w:lang w:val="uk-UA"/>
        </w:rPr>
        <w:t xml:space="preserve"> НАВЧАЛЬНОМУ РОЦІ</w:t>
      </w:r>
    </w:p>
    <w:p w:rsidR="003D15CD" w:rsidRPr="00C2533C" w:rsidRDefault="003D15CD" w:rsidP="003D15CD">
      <w:pPr>
        <w:ind w:firstLine="709"/>
        <w:contextualSpacing/>
        <w:jc w:val="center"/>
        <w:rPr>
          <w:sz w:val="28"/>
          <w:szCs w:val="28"/>
          <w:lang w:val="uk-UA"/>
        </w:rPr>
      </w:pPr>
    </w:p>
    <w:p w:rsidR="003D15CD" w:rsidRDefault="003D15CD" w:rsidP="003D15CD">
      <w:pPr>
        <w:ind w:firstLine="709"/>
        <w:contextualSpacing/>
        <w:jc w:val="both"/>
        <w:rPr>
          <w:sz w:val="28"/>
          <w:szCs w:val="28"/>
          <w:lang w:val="uk-UA"/>
        </w:rPr>
      </w:pPr>
      <w:r w:rsidRPr="00891A88">
        <w:rPr>
          <w:bCs/>
          <w:sz w:val="28"/>
          <w:szCs w:val="28"/>
          <w:lang w:val="uk-UA"/>
        </w:rPr>
        <w:t>Процес навчання фізики</w:t>
      </w:r>
      <w:r w:rsidR="00340307">
        <w:rPr>
          <w:sz w:val="28"/>
          <w:szCs w:val="28"/>
          <w:lang w:val="uk-UA"/>
        </w:rPr>
        <w:t xml:space="preserve"> та астрономії в закладах загальної середньої освіти</w:t>
      </w:r>
      <w:r w:rsidRPr="00891A88">
        <w:rPr>
          <w:sz w:val="28"/>
          <w:szCs w:val="28"/>
          <w:lang w:val="uk-UA"/>
        </w:rPr>
        <w:t xml:space="preserve"> спрямовується на розвиток особистості учня, становлення його наукового світогляду й відповідного стилю мислення, формування предметної, науково-природничої (як галузевої) та ключових компетентностей.</w:t>
      </w:r>
    </w:p>
    <w:p w:rsidR="00E928BC" w:rsidRDefault="00E928BC" w:rsidP="003D15CD">
      <w:pPr>
        <w:ind w:firstLine="709"/>
        <w:contextualSpacing/>
        <w:jc w:val="both"/>
        <w:rPr>
          <w:sz w:val="28"/>
          <w:szCs w:val="28"/>
          <w:lang w:val="uk-UA"/>
        </w:rPr>
      </w:pPr>
    </w:p>
    <w:p w:rsidR="00E928BC" w:rsidRPr="00E928BC" w:rsidRDefault="00BC0A8A" w:rsidP="00E928BC">
      <w:pPr>
        <w:ind w:firstLine="709"/>
        <w:contextualSpacing/>
        <w:jc w:val="center"/>
        <w:rPr>
          <w:i/>
          <w:sz w:val="28"/>
          <w:szCs w:val="28"/>
          <w:lang w:val="uk-UA"/>
        </w:rPr>
      </w:pPr>
      <w:r>
        <w:rPr>
          <w:i/>
          <w:sz w:val="28"/>
          <w:szCs w:val="28"/>
          <w:lang w:val="uk-UA"/>
        </w:rPr>
        <w:t>Нормативно-</w:t>
      </w:r>
      <w:r w:rsidR="00010CFF">
        <w:rPr>
          <w:i/>
          <w:sz w:val="28"/>
          <w:szCs w:val="28"/>
          <w:lang w:val="uk-UA"/>
        </w:rPr>
        <w:t>програмне</w:t>
      </w:r>
      <w:r w:rsidR="00423534">
        <w:rPr>
          <w:i/>
          <w:sz w:val="28"/>
          <w:szCs w:val="28"/>
          <w:lang w:val="uk-UA"/>
        </w:rPr>
        <w:t xml:space="preserve"> забезпечення </w:t>
      </w:r>
      <w:r w:rsidR="00767901">
        <w:rPr>
          <w:i/>
          <w:sz w:val="28"/>
          <w:szCs w:val="28"/>
          <w:lang w:val="uk-UA"/>
        </w:rPr>
        <w:t>навчання</w:t>
      </w:r>
      <w:r w:rsidR="00423534">
        <w:rPr>
          <w:i/>
          <w:sz w:val="28"/>
          <w:szCs w:val="28"/>
          <w:lang w:val="uk-UA"/>
        </w:rPr>
        <w:t xml:space="preserve"> фі</w:t>
      </w:r>
      <w:r w:rsidR="00E928BC" w:rsidRPr="00E928BC">
        <w:rPr>
          <w:i/>
          <w:sz w:val="28"/>
          <w:szCs w:val="28"/>
          <w:lang w:val="uk-UA"/>
        </w:rPr>
        <w:t>зики в закладах загальної середньої освіти ІІ ступеня.</w:t>
      </w:r>
    </w:p>
    <w:p w:rsidR="00556A9E" w:rsidRDefault="009F311B" w:rsidP="003D15CD">
      <w:pPr>
        <w:ind w:firstLine="709"/>
        <w:contextualSpacing/>
        <w:jc w:val="both"/>
        <w:rPr>
          <w:sz w:val="28"/>
          <w:szCs w:val="28"/>
          <w:lang w:val="uk-UA"/>
        </w:rPr>
      </w:pPr>
      <w:r>
        <w:rPr>
          <w:sz w:val="28"/>
          <w:szCs w:val="28"/>
          <w:lang w:val="uk-UA"/>
        </w:rPr>
        <w:t xml:space="preserve">У </w:t>
      </w:r>
      <w:r w:rsidR="000D6112">
        <w:rPr>
          <w:sz w:val="28"/>
          <w:szCs w:val="28"/>
          <w:lang w:val="uk-UA"/>
        </w:rPr>
        <w:t>2020-2021</w:t>
      </w:r>
      <w:r>
        <w:rPr>
          <w:sz w:val="28"/>
          <w:szCs w:val="28"/>
          <w:lang w:val="uk-UA"/>
        </w:rPr>
        <w:t xml:space="preserve"> навчальному році </w:t>
      </w:r>
      <w:r w:rsidR="00767901">
        <w:rPr>
          <w:sz w:val="28"/>
          <w:szCs w:val="28"/>
          <w:lang w:val="uk-UA"/>
        </w:rPr>
        <w:t>навчання</w:t>
      </w:r>
      <w:r w:rsidR="003D15CD" w:rsidRPr="00C46914">
        <w:rPr>
          <w:sz w:val="28"/>
          <w:szCs w:val="28"/>
          <w:lang w:val="uk-UA"/>
        </w:rPr>
        <w:t xml:space="preserve"> фізики </w:t>
      </w:r>
      <w:r w:rsidR="00556A9E">
        <w:rPr>
          <w:sz w:val="28"/>
          <w:szCs w:val="28"/>
          <w:lang w:val="uk-UA"/>
        </w:rPr>
        <w:t>в закладах загальної середньої освіти</w:t>
      </w:r>
      <w:r w:rsidR="00E928BC">
        <w:rPr>
          <w:sz w:val="28"/>
          <w:szCs w:val="28"/>
          <w:lang w:val="uk-UA"/>
        </w:rPr>
        <w:t xml:space="preserve"> ІІ ступеня </w:t>
      </w:r>
      <w:r>
        <w:rPr>
          <w:sz w:val="28"/>
          <w:szCs w:val="28"/>
          <w:lang w:val="uk-UA"/>
        </w:rPr>
        <w:t>здійснюється</w:t>
      </w:r>
      <w:r w:rsidR="0059085D">
        <w:rPr>
          <w:sz w:val="28"/>
          <w:szCs w:val="28"/>
          <w:lang w:val="uk-UA"/>
        </w:rPr>
        <w:t xml:space="preserve"> за Типовими освітніми програмами</w:t>
      </w:r>
      <w:r w:rsidR="00556A9E">
        <w:rPr>
          <w:sz w:val="28"/>
          <w:szCs w:val="28"/>
          <w:lang w:val="uk-UA"/>
        </w:rPr>
        <w:t>, затвердженими Міністерством освіти і науки України</w:t>
      </w:r>
      <w:r w:rsidR="00E928BC" w:rsidRPr="00E928BC">
        <w:rPr>
          <w:sz w:val="28"/>
          <w:szCs w:val="28"/>
          <w:lang w:val="uk-UA"/>
        </w:rPr>
        <w:t xml:space="preserve"> </w:t>
      </w:r>
      <w:r w:rsidR="00E928BC">
        <w:rPr>
          <w:sz w:val="28"/>
          <w:szCs w:val="28"/>
          <w:lang w:val="uk-UA"/>
        </w:rPr>
        <w:t>від 20.04.2018 № 405 «Про затвердження типової освітньої програми закладів загальної середньої освіти ІІ ступеня».</w:t>
      </w:r>
    </w:p>
    <w:p w:rsidR="00E928BC" w:rsidRDefault="00E928BC" w:rsidP="00E928BC">
      <w:pPr>
        <w:ind w:firstLine="709"/>
        <w:contextualSpacing/>
        <w:jc w:val="both"/>
        <w:rPr>
          <w:sz w:val="28"/>
          <w:szCs w:val="28"/>
          <w:lang w:val="uk-UA"/>
        </w:rPr>
      </w:pPr>
      <w:r>
        <w:rPr>
          <w:sz w:val="28"/>
          <w:szCs w:val="28"/>
          <w:lang w:val="uk-UA"/>
        </w:rPr>
        <w:t xml:space="preserve">Кількість годин, яка передбачена на </w:t>
      </w:r>
      <w:r w:rsidR="00767901">
        <w:rPr>
          <w:sz w:val="28"/>
          <w:szCs w:val="28"/>
          <w:lang w:val="uk-UA"/>
        </w:rPr>
        <w:t>навчання</w:t>
      </w:r>
      <w:r>
        <w:rPr>
          <w:sz w:val="28"/>
          <w:szCs w:val="28"/>
          <w:lang w:val="uk-UA"/>
        </w:rPr>
        <w:t xml:space="preserve"> фізики за Типовими освітніми програми, зазначена в таблиці 1.</w:t>
      </w:r>
    </w:p>
    <w:p w:rsidR="00CA08EC" w:rsidRDefault="00CA08EC" w:rsidP="00E928BC">
      <w:pPr>
        <w:ind w:firstLine="709"/>
        <w:contextualSpacing/>
        <w:jc w:val="both"/>
        <w:rPr>
          <w:sz w:val="28"/>
          <w:szCs w:val="28"/>
          <w:lang w:val="uk-UA"/>
        </w:rPr>
      </w:pPr>
    </w:p>
    <w:p w:rsidR="00E928BC" w:rsidRPr="00CA08EC" w:rsidRDefault="00E928BC" w:rsidP="00E928BC">
      <w:pPr>
        <w:ind w:firstLine="709"/>
        <w:contextualSpacing/>
        <w:jc w:val="both"/>
        <w:rPr>
          <w:sz w:val="28"/>
          <w:szCs w:val="28"/>
          <w:lang w:val="uk-UA"/>
        </w:rPr>
      </w:pPr>
      <w:r w:rsidRPr="00CA08EC">
        <w:rPr>
          <w:sz w:val="28"/>
          <w:szCs w:val="28"/>
          <w:lang w:val="uk-UA"/>
        </w:rPr>
        <w:t xml:space="preserve">Таблиця 1. Кількість годин, передбачених на </w:t>
      </w:r>
      <w:r w:rsidR="00767901">
        <w:rPr>
          <w:sz w:val="28"/>
          <w:szCs w:val="28"/>
          <w:lang w:val="uk-UA"/>
        </w:rPr>
        <w:t>навчання</w:t>
      </w:r>
      <w:r w:rsidRPr="00CA08EC">
        <w:rPr>
          <w:sz w:val="28"/>
          <w:szCs w:val="28"/>
          <w:lang w:val="uk-UA"/>
        </w:rPr>
        <w:t xml:space="preserve"> фізики в закладах середньої освіти ІІ ступеня.</w:t>
      </w:r>
    </w:p>
    <w:tbl>
      <w:tblPr>
        <w:tblStyle w:val="a8"/>
        <w:tblW w:w="9351" w:type="dxa"/>
        <w:tblLook w:val="04A0" w:firstRow="1" w:lastRow="0" w:firstColumn="1" w:lastColumn="0" w:noHBand="0" w:noVBand="1"/>
      </w:tblPr>
      <w:tblGrid>
        <w:gridCol w:w="792"/>
        <w:gridCol w:w="1337"/>
        <w:gridCol w:w="1762"/>
        <w:gridCol w:w="5460"/>
      </w:tblGrid>
      <w:tr w:rsidR="00E928BC" w:rsidTr="00E928BC">
        <w:tc>
          <w:tcPr>
            <w:tcW w:w="792" w:type="dxa"/>
          </w:tcPr>
          <w:p w:rsidR="00E928BC" w:rsidRDefault="00E928BC" w:rsidP="005A48EE">
            <w:pPr>
              <w:contextualSpacing/>
              <w:jc w:val="both"/>
              <w:rPr>
                <w:sz w:val="28"/>
                <w:szCs w:val="28"/>
                <w:lang w:val="uk-UA"/>
              </w:rPr>
            </w:pPr>
            <w:r>
              <w:rPr>
                <w:sz w:val="28"/>
                <w:szCs w:val="28"/>
                <w:lang w:val="uk-UA"/>
              </w:rPr>
              <w:t xml:space="preserve">Клас </w:t>
            </w:r>
          </w:p>
        </w:tc>
        <w:tc>
          <w:tcPr>
            <w:tcW w:w="1337" w:type="dxa"/>
          </w:tcPr>
          <w:p w:rsidR="00E928BC" w:rsidRDefault="00E928BC" w:rsidP="005A48EE">
            <w:pPr>
              <w:contextualSpacing/>
              <w:jc w:val="both"/>
              <w:rPr>
                <w:sz w:val="28"/>
                <w:szCs w:val="28"/>
                <w:lang w:val="uk-UA"/>
              </w:rPr>
            </w:pPr>
            <w:r>
              <w:rPr>
                <w:sz w:val="28"/>
                <w:szCs w:val="28"/>
                <w:lang w:val="uk-UA"/>
              </w:rPr>
              <w:t>Кількість годин на тиждень</w:t>
            </w:r>
          </w:p>
        </w:tc>
        <w:tc>
          <w:tcPr>
            <w:tcW w:w="1762" w:type="dxa"/>
          </w:tcPr>
          <w:p w:rsidR="00E928BC" w:rsidRDefault="00E928BC" w:rsidP="005A48EE">
            <w:pPr>
              <w:contextualSpacing/>
              <w:jc w:val="both"/>
              <w:rPr>
                <w:sz w:val="28"/>
                <w:szCs w:val="28"/>
                <w:lang w:val="uk-UA"/>
              </w:rPr>
            </w:pPr>
            <w:r>
              <w:rPr>
                <w:sz w:val="28"/>
                <w:szCs w:val="28"/>
                <w:lang w:val="uk-UA"/>
              </w:rPr>
              <w:t>Кількість годин у навчальному році</w:t>
            </w:r>
          </w:p>
        </w:tc>
        <w:tc>
          <w:tcPr>
            <w:tcW w:w="5460" w:type="dxa"/>
          </w:tcPr>
          <w:p w:rsidR="00E928BC" w:rsidRDefault="00E928BC" w:rsidP="005A48EE">
            <w:pPr>
              <w:contextualSpacing/>
              <w:jc w:val="both"/>
              <w:rPr>
                <w:sz w:val="28"/>
                <w:szCs w:val="28"/>
                <w:lang w:val="uk-UA"/>
              </w:rPr>
            </w:pPr>
            <w:r>
              <w:rPr>
                <w:sz w:val="28"/>
                <w:szCs w:val="28"/>
                <w:lang w:val="uk-UA"/>
              </w:rPr>
              <w:t>Примітка</w:t>
            </w:r>
          </w:p>
        </w:tc>
      </w:tr>
      <w:tr w:rsidR="00E928BC" w:rsidTr="00E928BC">
        <w:tc>
          <w:tcPr>
            <w:tcW w:w="792" w:type="dxa"/>
          </w:tcPr>
          <w:p w:rsidR="00E928BC" w:rsidRDefault="00E928BC" w:rsidP="00E928BC">
            <w:pPr>
              <w:contextualSpacing/>
              <w:jc w:val="center"/>
              <w:rPr>
                <w:sz w:val="28"/>
                <w:szCs w:val="28"/>
                <w:lang w:val="uk-UA"/>
              </w:rPr>
            </w:pPr>
            <w:r>
              <w:rPr>
                <w:sz w:val="28"/>
                <w:szCs w:val="28"/>
                <w:lang w:val="uk-UA"/>
              </w:rPr>
              <w:t>7-8</w:t>
            </w:r>
          </w:p>
        </w:tc>
        <w:tc>
          <w:tcPr>
            <w:tcW w:w="1337" w:type="dxa"/>
          </w:tcPr>
          <w:p w:rsidR="00E928BC" w:rsidRDefault="00E928BC" w:rsidP="00E928BC">
            <w:pPr>
              <w:contextualSpacing/>
              <w:jc w:val="center"/>
              <w:rPr>
                <w:sz w:val="28"/>
                <w:szCs w:val="28"/>
                <w:lang w:val="uk-UA"/>
              </w:rPr>
            </w:pPr>
            <w:r>
              <w:rPr>
                <w:sz w:val="28"/>
                <w:szCs w:val="28"/>
                <w:lang w:val="uk-UA"/>
              </w:rPr>
              <w:t>2</w:t>
            </w:r>
          </w:p>
        </w:tc>
        <w:tc>
          <w:tcPr>
            <w:tcW w:w="1762" w:type="dxa"/>
          </w:tcPr>
          <w:p w:rsidR="00E928BC" w:rsidRDefault="00E928BC" w:rsidP="00E928BC">
            <w:pPr>
              <w:contextualSpacing/>
              <w:jc w:val="center"/>
              <w:rPr>
                <w:sz w:val="28"/>
                <w:szCs w:val="28"/>
                <w:lang w:val="uk-UA"/>
              </w:rPr>
            </w:pPr>
            <w:r>
              <w:rPr>
                <w:sz w:val="28"/>
                <w:szCs w:val="28"/>
                <w:lang w:val="uk-UA"/>
              </w:rPr>
              <w:t>70</w:t>
            </w:r>
          </w:p>
        </w:tc>
        <w:tc>
          <w:tcPr>
            <w:tcW w:w="5460" w:type="dxa"/>
          </w:tcPr>
          <w:p w:rsidR="00E928BC" w:rsidRDefault="00E928BC" w:rsidP="005A48EE">
            <w:pPr>
              <w:contextualSpacing/>
              <w:jc w:val="both"/>
              <w:rPr>
                <w:sz w:val="28"/>
                <w:szCs w:val="28"/>
                <w:lang w:val="uk-UA"/>
              </w:rPr>
            </w:pPr>
          </w:p>
        </w:tc>
      </w:tr>
      <w:tr w:rsidR="00E928BC" w:rsidTr="00E928BC">
        <w:tc>
          <w:tcPr>
            <w:tcW w:w="792" w:type="dxa"/>
            <w:vMerge w:val="restart"/>
          </w:tcPr>
          <w:p w:rsidR="00E928BC" w:rsidRDefault="00E928BC" w:rsidP="00E928BC">
            <w:pPr>
              <w:contextualSpacing/>
              <w:jc w:val="center"/>
              <w:rPr>
                <w:sz w:val="28"/>
                <w:szCs w:val="28"/>
                <w:lang w:val="uk-UA"/>
              </w:rPr>
            </w:pPr>
            <w:r>
              <w:rPr>
                <w:sz w:val="28"/>
                <w:szCs w:val="28"/>
                <w:lang w:val="uk-UA"/>
              </w:rPr>
              <w:t>9</w:t>
            </w:r>
          </w:p>
        </w:tc>
        <w:tc>
          <w:tcPr>
            <w:tcW w:w="1337" w:type="dxa"/>
          </w:tcPr>
          <w:p w:rsidR="00E928BC" w:rsidRDefault="00E928BC" w:rsidP="00E928BC">
            <w:pPr>
              <w:contextualSpacing/>
              <w:jc w:val="center"/>
              <w:rPr>
                <w:sz w:val="28"/>
                <w:szCs w:val="28"/>
                <w:lang w:val="uk-UA"/>
              </w:rPr>
            </w:pPr>
            <w:r>
              <w:rPr>
                <w:sz w:val="28"/>
                <w:szCs w:val="28"/>
                <w:lang w:val="uk-UA"/>
              </w:rPr>
              <w:t>3</w:t>
            </w:r>
          </w:p>
        </w:tc>
        <w:tc>
          <w:tcPr>
            <w:tcW w:w="1762" w:type="dxa"/>
          </w:tcPr>
          <w:p w:rsidR="00E928BC" w:rsidRDefault="00E928BC" w:rsidP="00E928BC">
            <w:pPr>
              <w:contextualSpacing/>
              <w:jc w:val="center"/>
              <w:rPr>
                <w:sz w:val="28"/>
                <w:szCs w:val="28"/>
                <w:lang w:val="uk-UA"/>
              </w:rPr>
            </w:pPr>
            <w:r>
              <w:rPr>
                <w:sz w:val="28"/>
                <w:szCs w:val="28"/>
                <w:lang w:val="uk-UA"/>
              </w:rPr>
              <w:t>105</w:t>
            </w:r>
          </w:p>
        </w:tc>
        <w:tc>
          <w:tcPr>
            <w:tcW w:w="5460" w:type="dxa"/>
          </w:tcPr>
          <w:p w:rsidR="00E928BC" w:rsidRDefault="00E928BC" w:rsidP="005A48EE">
            <w:pPr>
              <w:contextualSpacing/>
              <w:jc w:val="both"/>
              <w:rPr>
                <w:sz w:val="28"/>
                <w:szCs w:val="28"/>
                <w:lang w:val="uk-UA"/>
              </w:rPr>
            </w:pPr>
          </w:p>
        </w:tc>
      </w:tr>
      <w:tr w:rsidR="00E928BC" w:rsidRPr="0011127F" w:rsidTr="00E928BC">
        <w:tc>
          <w:tcPr>
            <w:tcW w:w="792" w:type="dxa"/>
            <w:vMerge/>
          </w:tcPr>
          <w:p w:rsidR="00E928BC" w:rsidRDefault="00E928BC" w:rsidP="00E928BC">
            <w:pPr>
              <w:contextualSpacing/>
              <w:jc w:val="center"/>
              <w:rPr>
                <w:sz w:val="28"/>
                <w:szCs w:val="28"/>
                <w:lang w:val="uk-UA"/>
              </w:rPr>
            </w:pPr>
          </w:p>
        </w:tc>
        <w:tc>
          <w:tcPr>
            <w:tcW w:w="1337" w:type="dxa"/>
          </w:tcPr>
          <w:p w:rsidR="00E928BC" w:rsidRDefault="00E928BC" w:rsidP="00E928BC">
            <w:pPr>
              <w:contextualSpacing/>
              <w:jc w:val="center"/>
              <w:rPr>
                <w:sz w:val="28"/>
                <w:szCs w:val="28"/>
                <w:lang w:val="uk-UA"/>
              </w:rPr>
            </w:pPr>
            <w:r>
              <w:rPr>
                <w:sz w:val="28"/>
                <w:szCs w:val="28"/>
                <w:lang w:val="uk-UA"/>
              </w:rPr>
              <w:t>2,5</w:t>
            </w:r>
          </w:p>
        </w:tc>
        <w:tc>
          <w:tcPr>
            <w:tcW w:w="1762" w:type="dxa"/>
          </w:tcPr>
          <w:p w:rsidR="00E928BC" w:rsidRDefault="00E928BC" w:rsidP="00E928BC">
            <w:pPr>
              <w:contextualSpacing/>
              <w:jc w:val="center"/>
              <w:rPr>
                <w:sz w:val="28"/>
                <w:szCs w:val="28"/>
                <w:lang w:val="uk-UA"/>
              </w:rPr>
            </w:pPr>
            <w:r>
              <w:rPr>
                <w:sz w:val="28"/>
                <w:szCs w:val="28"/>
                <w:lang w:val="uk-UA"/>
              </w:rPr>
              <w:t>87,5</w:t>
            </w:r>
          </w:p>
        </w:tc>
        <w:tc>
          <w:tcPr>
            <w:tcW w:w="5460" w:type="dxa"/>
          </w:tcPr>
          <w:p w:rsidR="00E928BC" w:rsidRDefault="00E928BC" w:rsidP="005A48EE">
            <w:pPr>
              <w:contextualSpacing/>
              <w:jc w:val="both"/>
              <w:rPr>
                <w:sz w:val="28"/>
                <w:szCs w:val="28"/>
                <w:lang w:val="uk-UA"/>
              </w:rPr>
            </w:pPr>
            <w:r>
              <w:rPr>
                <w:sz w:val="28"/>
                <w:szCs w:val="28"/>
                <w:lang w:val="uk-UA"/>
              </w:rPr>
              <w:t xml:space="preserve">в </w:t>
            </w:r>
            <w:proofErr w:type="spellStart"/>
            <w:r>
              <w:rPr>
                <w:sz w:val="28"/>
                <w:szCs w:val="28"/>
                <w:lang w:val="uk-UA"/>
              </w:rPr>
              <w:t>білінгвальних</w:t>
            </w:r>
            <w:proofErr w:type="spellEnd"/>
            <w:r>
              <w:rPr>
                <w:sz w:val="28"/>
                <w:szCs w:val="28"/>
                <w:lang w:val="uk-UA"/>
              </w:rPr>
              <w:t xml:space="preserve"> класах</w:t>
            </w:r>
            <w:r w:rsidRPr="00D569D0">
              <w:rPr>
                <w:sz w:val="28"/>
                <w:szCs w:val="28"/>
                <w:lang w:val="uk-UA"/>
              </w:rPr>
              <w:t xml:space="preserve"> </w:t>
            </w:r>
            <w:r>
              <w:rPr>
                <w:sz w:val="28"/>
                <w:szCs w:val="28"/>
                <w:lang w:val="uk-UA"/>
              </w:rPr>
              <w:t>спеціалізованих закладів</w:t>
            </w:r>
            <w:r w:rsidRPr="00D569D0">
              <w:rPr>
                <w:sz w:val="28"/>
                <w:szCs w:val="28"/>
                <w:lang w:val="uk-UA"/>
              </w:rPr>
              <w:t xml:space="preserve"> із поглибленим вивченням іноземних мов та українською мовою н</w:t>
            </w:r>
            <w:r>
              <w:rPr>
                <w:sz w:val="28"/>
                <w:szCs w:val="28"/>
                <w:lang w:val="uk-UA"/>
              </w:rPr>
              <w:t>авчання або мовою корінного народу, національної меншини;</w:t>
            </w:r>
          </w:p>
        </w:tc>
      </w:tr>
    </w:tbl>
    <w:p w:rsidR="00CA08EC" w:rsidRDefault="00CA08EC" w:rsidP="005A18D2">
      <w:pPr>
        <w:ind w:firstLine="709"/>
        <w:jc w:val="both"/>
        <w:rPr>
          <w:sz w:val="28"/>
          <w:szCs w:val="28"/>
          <w:lang w:val="uk-UA"/>
        </w:rPr>
      </w:pPr>
    </w:p>
    <w:p w:rsidR="005A18D2" w:rsidRPr="005370D3" w:rsidRDefault="005A18D2" w:rsidP="005A18D2">
      <w:pPr>
        <w:ind w:firstLine="709"/>
        <w:jc w:val="both"/>
        <w:rPr>
          <w:rFonts w:eastAsia="Times New Roman"/>
          <w:sz w:val="28"/>
          <w:szCs w:val="28"/>
          <w:lang w:val="uk-UA" w:eastAsia="ru-RU"/>
        </w:rPr>
      </w:pPr>
      <w:r w:rsidRPr="005370D3">
        <w:rPr>
          <w:sz w:val="28"/>
          <w:szCs w:val="28"/>
          <w:lang w:val="uk-UA"/>
        </w:rPr>
        <w:t>У класах з вечірньою формою здобуття освіти з очною формою навчання</w:t>
      </w:r>
      <w:r>
        <w:rPr>
          <w:rFonts w:eastAsia="Times New Roman"/>
          <w:sz w:val="28"/>
          <w:szCs w:val="28"/>
          <w:lang w:val="uk-UA" w:eastAsia="ru-RU"/>
        </w:rPr>
        <w:t xml:space="preserve"> </w:t>
      </w:r>
      <w:r w:rsidRPr="005370D3">
        <w:rPr>
          <w:rFonts w:eastAsia="Times New Roman"/>
          <w:sz w:val="28"/>
          <w:szCs w:val="28"/>
          <w:lang w:val="uk-UA" w:eastAsia="ru-RU"/>
        </w:rPr>
        <w:t>фізика вивчається у 7 класах – 1</w:t>
      </w:r>
      <w:r>
        <w:rPr>
          <w:rFonts w:eastAsia="Times New Roman"/>
          <w:sz w:val="28"/>
          <w:szCs w:val="28"/>
          <w:lang w:val="uk-UA" w:eastAsia="ru-RU"/>
        </w:rPr>
        <w:t xml:space="preserve"> </w:t>
      </w:r>
      <w:r w:rsidRPr="005370D3">
        <w:rPr>
          <w:rFonts w:eastAsia="Times New Roman"/>
          <w:sz w:val="28"/>
          <w:szCs w:val="28"/>
          <w:lang w:val="uk-UA" w:eastAsia="ru-RU"/>
        </w:rPr>
        <w:t xml:space="preserve">годину на тиждень, а у 8 і 9 класах – 1,5 години на тиждень. </w:t>
      </w:r>
      <w:r w:rsidRPr="005370D3">
        <w:rPr>
          <w:sz w:val="28"/>
          <w:szCs w:val="28"/>
          <w:lang w:val="uk-UA"/>
        </w:rPr>
        <w:t>У класах з вечірньою формою здобуття освіти із заочною формою навчання</w:t>
      </w:r>
      <w:r>
        <w:rPr>
          <w:rFonts w:eastAsia="Times New Roman"/>
          <w:sz w:val="28"/>
          <w:szCs w:val="28"/>
          <w:lang w:val="uk-UA" w:eastAsia="ru-RU"/>
        </w:rPr>
        <w:t xml:space="preserve"> </w:t>
      </w:r>
      <w:r w:rsidR="009F311B">
        <w:rPr>
          <w:rFonts w:eastAsia="Times New Roman"/>
          <w:sz w:val="28"/>
          <w:szCs w:val="28"/>
          <w:lang w:val="uk-UA" w:eastAsia="ru-RU"/>
        </w:rPr>
        <w:t>у 7-</w:t>
      </w:r>
      <w:r w:rsidRPr="005370D3">
        <w:rPr>
          <w:rFonts w:eastAsia="Times New Roman"/>
          <w:sz w:val="28"/>
          <w:szCs w:val="28"/>
          <w:lang w:val="uk-UA" w:eastAsia="ru-RU"/>
        </w:rPr>
        <w:t>9 класах фізика вивчається 1 годину на тиждень.</w:t>
      </w:r>
    </w:p>
    <w:p w:rsidR="00E928BC" w:rsidRDefault="00E7410F" w:rsidP="00E928BC">
      <w:pPr>
        <w:ind w:firstLine="709"/>
        <w:contextualSpacing/>
        <w:jc w:val="both"/>
        <w:rPr>
          <w:sz w:val="28"/>
          <w:szCs w:val="28"/>
          <w:lang w:val="uk-UA"/>
        </w:rPr>
      </w:pPr>
      <w:r>
        <w:rPr>
          <w:sz w:val="28"/>
          <w:szCs w:val="28"/>
          <w:lang w:val="uk-UA"/>
        </w:rPr>
        <w:t xml:space="preserve">Для підсилення </w:t>
      </w:r>
      <w:r w:rsidR="00767901">
        <w:rPr>
          <w:sz w:val="28"/>
          <w:szCs w:val="28"/>
          <w:lang w:val="uk-UA"/>
        </w:rPr>
        <w:t>навчання</w:t>
      </w:r>
      <w:r>
        <w:rPr>
          <w:sz w:val="28"/>
          <w:szCs w:val="28"/>
          <w:lang w:val="uk-UA"/>
        </w:rPr>
        <w:t xml:space="preserve"> навчального предмету п</w:t>
      </w:r>
      <w:r w:rsidR="00E928BC">
        <w:rPr>
          <w:sz w:val="28"/>
          <w:szCs w:val="28"/>
          <w:lang w:val="uk-UA"/>
        </w:rPr>
        <w:t>ри складанні освітніх програм з фізики на основі Типової освітньої програми у закладах загальної середньої освіти</w:t>
      </w:r>
      <w:r w:rsidR="00E928BC" w:rsidRPr="00C46914">
        <w:rPr>
          <w:sz w:val="28"/>
          <w:szCs w:val="28"/>
          <w:lang w:val="uk-UA"/>
        </w:rPr>
        <w:t xml:space="preserve"> ІІ ступеня</w:t>
      </w:r>
      <w:r>
        <w:rPr>
          <w:sz w:val="28"/>
          <w:szCs w:val="28"/>
          <w:lang w:val="uk-UA"/>
        </w:rPr>
        <w:t xml:space="preserve"> можливо збільшувати навчальні </w:t>
      </w:r>
      <w:r w:rsidR="00E928BC">
        <w:rPr>
          <w:sz w:val="28"/>
          <w:szCs w:val="28"/>
          <w:lang w:val="uk-UA"/>
        </w:rPr>
        <w:t>години</w:t>
      </w:r>
      <w:r>
        <w:rPr>
          <w:sz w:val="28"/>
          <w:szCs w:val="28"/>
          <w:lang w:val="uk-UA"/>
        </w:rPr>
        <w:t>, які</w:t>
      </w:r>
      <w:r w:rsidR="00E928BC">
        <w:rPr>
          <w:sz w:val="28"/>
          <w:szCs w:val="28"/>
          <w:lang w:val="uk-UA"/>
        </w:rPr>
        <w:t xml:space="preserve"> вчитель </w:t>
      </w:r>
      <w:r w:rsidR="000B4A1D">
        <w:rPr>
          <w:sz w:val="28"/>
          <w:szCs w:val="28"/>
          <w:lang w:val="uk-UA"/>
        </w:rPr>
        <w:t>розподіляє самостійно під час складання календарного плану та</w:t>
      </w:r>
      <w:r w:rsidR="00E928BC">
        <w:rPr>
          <w:sz w:val="28"/>
          <w:szCs w:val="28"/>
          <w:lang w:val="uk-UA"/>
        </w:rPr>
        <w:t xml:space="preserve"> погоджує з директором закладу освіти чи його заступником, а додатково </w:t>
      </w:r>
      <w:r w:rsidR="00E928BC">
        <w:rPr>
          <w:sz w:val="28"/>
          <w:szCs w:val="28"/>
          <w:lang w:val="uk-UA"/>
        </w:rPr>
        <w:lastRenderedPageBreak/>
        <w:t>провед</w:t>
      </w:r>
      <w:r w:rsidR="000B4A1D">
        <w:rPr>
          <w:sz w:val="28"/>
          <w:szCs w:val="28"/>
          <w:lang w:val="uk-UA"/>
        </w:rPr>
        <w:t xml:space="preserve">ені </w:t>
      </w:r>
      <w:proofErr w:type="spellStart"/>
      <w:r w:rsidR="000B4A1D">
        <w:rPr>
          <w:sz w:val="28"/>
          <w:szCs w:val="28"/>
          <w:lang w:val="uk-UA"/>
        </w:rPr>
        <w:t>уроки</w:t>
      </w:r>
      <w:proofErr w:type="spellEnd"/>
      <w:r w:rsidR="000B4A1D">
        <w:rPr>
          <w:sz w:val="28"/>
          <w:szCs w:val="28"/>
          <w:lang w:val="uk-UA"/>
        </w:rPr>
        <w:t xml:space="preserve"> – фіксує на сторінці</w:t>
      </w:r>
      <w:r w:rsidR="00E928BC">
        <w:rPr>
          <w:sz w:val="28"/>
          <w:szCs w:val="28"/>
          <w:lang w:val="uk-UA"/>
        </w:rPr>
        <w:t xml:space="preserve"> класного журналу, відведеного для навчального предмета «Фізика».</w:t>
      </w:r>
    </w:p>
    <w:p w:rsidR="007B3850" w:rsidRPr="005E701E" w:rsidRDefault="007B3850" w:rsidP="007B3850">
      <w:pPr>
        <w:pStyle w:val="a6"/>
        <w:ind w:firstLine="709"/>
        <w:jc w:val="both"/>
        <w:rPr>
          <w:rStyle w:val="a5"/>
          <w:rFonts w:ascii="Times New Roman" w:hAnsi="Times New Roman" w:cs="Times New Roman"/>
          <w:sz w:val="28"/>
          <w:szCs w:val="28"/>
        </w:rPr>
      </w:pPr>
      <w:r w:rsidRPr="005E701E">
        <w:rPr>
          <w:rFonts w:ascii="Times New Roman" w:hAnsi="Times New Roman" w:cs="Times New Roman"/>
          <w:sz w:val="28"/>
          <w:szCs w:val="28"/>
        </w:rPr>
        <w:t>Обсяг предметних компетентностей з фізики передбачено оновленими навчальними програмами з фізики для 7-9-х класів «Навчальні програми для загальноосвітніх навчаль</w:t>
      </w:r>
      <w:r w:rsidR="00767901">
        <w:rPr>
          <w:rFonts w:ascii="Times New Roman" w:hAnsi="Times New Roman" w:cs="Times New Roman"/>
          <w:sz w:val="28"/>
          <w:szCs w:val="28"/>
        </w:rPr>
        <w:t>них закладів: Фізика. 7-9 класи</w:t>
      </w:r>
      <w:r w:rsidRPr="005E701E">
        <w:rPr>
          <w:rFonts w:ascii="Times New Roman" w:hAnsi="Times New Roman" w:cs="Times New Roman"/>
          <w:sz w:val="28"/>
          <w:szCs w:val="28"/>
        </w:rPr>
        <w:t>» затвердженою наказом Міністерства освіти і</w:t>
      </w:r>
      <w:r w:rsidR="000B4A1D">
        <w:rPr>
          <w:rFonts w:ascii="Times New Roman" w:hAnsi="Times New Roman" w:cs="Times New Roman"/>
          <w:sz w:val="28"/>
          <w:szCs w:val="28"/>
        </w:rPr>
        <w:t xml:space="preserve"> науки України від 07.06.2017</w:t>
      </w:r>
      <w:r w:rsidRPr="005E701E">
        <w:rPr>
          <w:rFonts w:ascii="Times New Roman" w:hAnsi="Times New Roman" w:cs="Times New Roman"/>
          <w:sz w:val="28"/>
          <w:szCs w:val="28"/>
        </w:rPr>
        <w:t xml:space="preserve"> № 804.</w:t>
      </w:r>
      <w:r w:rsidRPr="005E701E">
        <w:rPr>
          <w:rStyle w:val="a5"/>
          <w:rFonts w:ascii="Times New Roman" w:hAnsi="Times New Roman" w:cs="Times New Roman"/>
          <w:sz w:val="28"/>
          <w:szCs w:val="28"/>
        </w:rPr>
        <w:t xml:space="preserve"> </w:t>
      </w:r>
    </w:p>
    <w:p w:rsidR="007B3850" w:rsidRPr="00FE4F74" w:rsidRDefault="009F311B" w:rsidP="007B3850">
      <w:pPr>
        <w:ind w:firstLine="709"/>
        <w:contextualSpacing/>
        <w:jc w:val="both"/>
        <w:rPr>
          <w:sz w:val="28"/>
          <w:szCs w:val="28"/>
          <w:lang w:val="uk-UA"/>
        </w:rPr>
      </w:pPr>
      <w:r>
        <w:rPr>
          <w:sz w:val="28"/>
          <w:szCs w:val="28"/>
          <w:lang w:val="uk-UA"/>
        </w:rPr>
        <w:t xml:space="preserve">З чинними програмами, які будуть використовуватися </w:t>
      </w:r>
      <w:r w:rsidR="000B4A1D">
        <w:rPr>
          <w:sz w:val="28"/>
          <w:szCs w:val="28"/>
          <w:lang w:val="uk-UA"/>
        </w:rPr>
        <w:t>під час навчання з</w:t>
      </w:r>
      <w:r w:rsidR="007B3850" w:rsidRPr="00FE4F74">
        <w:rPr>
          <w:sz w:val="28"/>
          <w:szCs w:val="28"/>
          <w:lang w:val="uk-UA"/>
        </w:rPr>
        <w:t xml:space="preserve"> фізики в </w:t>
      </w:r>
      <w:r w:rsidR="000D6112">
        <w:rPr>
          <w:sz w:val="28"/>
          <w:szCs w:val="28"/>
          <w:lang w:val="uk-UA"/>
        </w:rPr>
        <w:t>2020-2021</w:t>
      </w:r>
      <w:r w:rsidR="007B3850">
        <w:rPr>
          <w:sz w:val="28"/>
          <w:szCs w:val="28"/>
          <w:lang w:val="uk-UA"/>
        </w:rPr>
        <w:t xml:space="preserve"> навчальному році можна </w:t>
      </w:r>
      <w:r>
        <w:rPr>
          <w:sz w:val="28"/>
          <w:szCs w:val="28"/>
          <w:lang w:val="uk-UA"/>
        </w:rPr>
        <w:t>ознайомитися в</w:t>
      </w:r>
      <w:r w:rsidR="007B3850" w:rsidRPr="00FE4F74">
        <w:rPr>
          <w:sz w:val="28"/>
          <w:szCs w:val="28"/>
          <w:lang w:val="uk-UA"/>
        </w:rPr>
        <w:t xml:space="preserve"> мережі Інтернет за адресами:</w:t>
      </w:r>
    </w:p>
    <w:p w:rsidR="007B3850" w:rsidRPr="000B4A1D" w:rsidRDefault="007B3850" w:rsidP="007B3850">
      <w:pPr>
        <w:ind w:firstLine="709"/>
        <w:contextualSpacing/>
        <w:jc w:val="both"/>
        <w:rPr>
          <w:sz w:val="28"/>
          <w:szCs w:val="28"/>
          <w:lang w:val="uk-UA"/>
        </w:rPr>
      </w:pPr>
      <w:r w:rsidRPr="000B4A1D">
        <w:rPr>
          <w:sz w:val="28"/>
          <w:szCs w:val="28"/>
          <w:lang w:val="uk-UA"/>
        </w:rPr>
        <w:t xml:space="preserve">Інститут модернізації змісту освіти – </w:t>
      </w:r>
      <w:hyperlink r:id="rId5" w:history="1">
        <w:r w:rsidRPr="000B4A1D">
          <w:rPr>
            <w:rStyle w:val="a5"/>
            <w:color w:val="auto"/>
            <w:sz w:val="28"/>
            <w:szCs w:val="28"/>
            <w:lang w:val="uk-UA"/>
          </w:rPr>
          <w:t>https://imzo.gov.ua/osvita/zagalno-serednya-osvita-2/navchalni-prohramy-5-9-klasy-naskrizni-zmistovi-liniji/</w:t>
        </w:r>
      </w:hyperlink>
      <w:r w:rsidRPr="000B4A1D">
        <w:rPr>
          <w:sz w:val="28"/>
          <w:szCs w:val="28"/>
          <w:lang w:val="uk-UA"/>
        </w:rPr>
        <w:t>;</w:t>
      </w:r>
    </w:p>
    <w:p w:rsidR="007B3850" w:rsidRPr="000B4A1D" w:rsidRDefault="007B3850" w:rsidP="007B3850">
      <w:pPr>
        <w:ind w:firstLine="709"/>
        <w:contextualSpacing/>
        <w:jc w:val="both"/>
        <w:rPr>
          <w:sz w:val="28"/>
          <w:szCs w:val="28"/>
          <w:lang w:val="uk-UA"/>
        </w:rPr>
      </w:pPr>
      <w:proofErr w:type="spellStart"/>
      <w:r w:rsidRPr="000B4A1D">
        <w:rPr>
          <w:sz w:val="28"/>
          <w:szCs w:val="28"/>
        </w:rPr>
        <w:t>Міністерства</w:t>
      </w:r>
      <w:proofErr w:type="spellEnd"/>
      <w:r w:rsidRPr="000B4A1D">
        <w:rPr>
          <w:sz w:val="28"/>
          <w:szCs w:val="28"/>
        </w:rPr>
        <w:t xml:space="preserve"> </w:t>
      </w:r>
      <w:proofErr w:type="spellStart"/>
      <w:r w:rsidRPr="000B4A1D">
        <w:rPr>
          <w:sz w:val="28"/>
          <w:szCs w:val="28"/>
        </w:rPr>
        <w:t>освіти</w:t>
      </w:r>
      <w:proofErr w:type="spellEnd"/>
      <w:r w:rsidRPr="000B4A1D">
        <w:rPr>
          <w:sz w:val="28"/>
          <w:szCs w:val="28"/>
        </w:rPr>
        <w:t xml:space="preserve"> і науки </w:t>
      </w:r>
      <w:proofErr w:type="spellStart"/>
      <w:r w:rsidRPr="000B4A1D">
        <w:rPr>
          <w:sz w:val="28"/>
          <w:szCs w:val="28"/>
        </w:rPr>
        <w:t>України</w:t>
      </w:r>
      <w:proofErr w:type="spellEnd"/>
      <w:r w:rsidRPr="000B4A1D">
        <w:rPr>
          <w:sz w:val="28"/>
          <w:szCs w:val="28"/>
          <w:lang w:val="uk-UA"/>
        </w:rPr>
        <w:t xml:space="preserve"> – </w:t>
      </w:r>
      <w:hyperlink r:id="rId6" w:history="1">
        <w:r w:rsidRPr="000B4A1D">
          <w:rPr>
            <w:rStyle w:val="a5"/>
            <w:color w:val="auto"/>
            <w:sz w:val="28"/>
            <w:szCs w:val="28"/>
          </w:rPr>
          <w:t>http://mon.gov.ua/activity/education/zagalna-serednya/navchalni-programi-5-9-klas-2017.html</w:t>
        </w:r>
      </w:hyperlink>
      <w:r w:rsidRPr="000B4A1D">
        <w:rPr>
          <w:rStyle w:val="a5"/>
          <w:color w:val="auto"/>
          <w:sz w:val="28"/>
          <w:szCs w:val="28"/>
          <w:lang w:val="uk-UA"/>
        </w:rPr>
        <w:t>.</w:t>
      </w:r>
    </w:p>
    <w:p w:rsidR="007B3850" w:rsidRPr="000B4A1D" w:rsidRDefault="007B3850" w:rsidP="007B3850">
      <w:pPr>
        <w:ind w:left="5" w:right="5" w:firstLine="715"/>
        <w:jc w:val="both"/>
        <w:rPr>
          <w:spacing w:val="-1"/>
          <w:w w:val="107"/>
          <w:sz w:val="28"/>
          <w:szCs w:val="28"/>
        </w:rPr>
      </w:pPr>
      <w:r w:rsidRPr="000B4A1D">
        <w:rPr>
          <w:w w:val="112"/>
          <w:sz w:val="28"/>
          <w:szCs w:val="28"/>
        </w:rPr>
        <w:t xml:space="preserve">У 8-9 </w:t>
      </w:r>
      <w:proofErr w:type="spellStart"/>
      <w:r w:rsidRPr="000B4A1D">
        <w:rPr>
          <w:spacing w:val="-1"/>
          <w:sz w:val="28"/>
          <w:szCs w:val="28"/>
        </w:rPr>
        <w:t>класа</w:t>
      </w:r>
      <w:r w:rsidR="00AC134F" w:rsidRPr="000B4A1D">
        <w:rPr>
          <w:sz w:val="28"/>
          <w:szCs w:val="28"/>
        </w:rPr>
        <w:t>х</w:t>
      </w:r>
      <w:proofErr w:type="spellEnd"/>
      <w:r w:rsidR="00AC134F" w:rsidRPr="000B4A1D">
        <w:rPr>
          <w:sz w:val="28"/>
          <w:szCs w:val="28"/>
        </w:rPr>
        <w:t xml:space="preserve"> з </w:t>
      </w:r>
      <w:proofErr w:type="spellStart"/>
      <w:r w:rsidRPr="000B4A1D">
        <w:rPr>
          <w:spacing w:val="-1"/>
          <w:w w:val="110"/>
          <w:sz w:val="28"/>
          <w:szCs w:val="28"/>
        </w:rPr>
        <w:t>поглиблени</w:t>
      </w:r>
      <w:r w:rsidRPr="000B4A1D">
        <w:rPr>
          <w:w w:val="110"/>
          <w:sz w:val="28"/>
          <w:szCs w:val="28"/>
        </w:rPr>
        <w:t>м</w:t>
      </w:r>
      <w:proofErr w:type="spellEnd"/>
      <w:r w:rsidRPr="000B4A1D">
        <w:rPr>
          <w:w w:val="110"/>
          <w:sz w:val="28"/>
          <w:szCs w:val="28"/>
        </w:rPr>
        <w:t xml:space="preserve"> </w:t>
      </w:r>
      <w:proofErr w:type="spellStart"/>
      <w:r w:rsidRPr="000B4A1D">
        <w:rPr>
          <w:spacing w:val="-1"/>
          <w:w w:val="110"/>
          <w:sz w:val="28"/>
          <w:szCs w:val="28"/>
        </w:rPr>
        <w:t>вивчення</w:t>
      </w:r>
      <w:r w:rsidRPr="000B4A1D">
        <w:rPr>
          <w:w w:val="110"/>
          <w:sz w:val="28"/>
          <w:szCs w:val="28"/>
        </w:rPr>
        <w:t>м</w:t>
      </w:r>
      <w:proofErr w:type="spellEnd"/>
      <w:r w:rsidRPr="000B4A1D">
        <w:rPr>
          <w:w w:val="110"/>
          <w:sz w:val="28"/>
          <w:szCs w:val="28"/>
        </w:rPr>
        <w:t xml:space="preserve"> </w:t>
      </w:r>
      <w:proofErr w:type="spellStart"/>
      <w:r w:rsidRPr="000B4A1D">
        <w:rPr>
          <w:spacing w:val="-1"/>
          <w:w w:val="110"/>
          <w:sz w:val="28"/>
          <w:szCs w:val="28"/>
        </w:rPr>
        <w:t>фізик</w:t>
      </w:r>
      <w:r w:rsidRPr="000B4A1D">
        <w:rPr>
          <w:w w:val="110"/>
          <w:sz w:val="28"/>
          <w:szCs w:val="28"/>
        </w:rPr>
        <w:t>и</w:t>
      </w:r>
      <w:proofErr w:type="spellEnd"/>
      <w:r w:rsidRPr="000B4A1D">
        <w:rPr>
          <w:b/>
          <w:w w:val="110"/>
          <w:sz w:val="28"/>
          <w:szCs w:val="28"/>
        </w:rPr>
        <w:t xml:space="preserve"> </w:t>
      </w:r>
      <w:proofErr w:type="spellStart"/>
      <w:r w:rsidRPr="000B4A1D">
        <w:rPr>
          <w:spacing w:val="-1"/>
          <w:w w:val="110"/>
          <w:sz w:val="28"/>
          <w:szCs w:val="28"/>
        </w:rPr>
        <w:t>навчання</w:t>
      </w:r>
      <w:proofErr w:type="spellEnd"/>
      <w:r w:rsidRPr="000B4A1D">
        <w:rPr>
          <w:spacing w:val="-1"/>
          <w:w w:val="110"/>
          <w:sz w:val="28"/>
          <w:szCs w:val="28"/>
        </w:rPr>
        <w:t xml:space="preserve"> </w:t>
      </w:r>
      <w:proofErr w:type="spellStart"/>
      <w:r w:rsidRPr="000B4A1D">
        <w:rPr>
          <w:spacing w:val="-1"/>
          <w:w w:val="108"/>
          <w:sz w:val="28"/>
          <w:szCs w:val="28"/>
        </w:rPr>
        <w:t>здійснюватиметься</w:t>
      </w:r>
      <w:proofErr w:type="spellEnd"/>
      <w:r w:rsidRPr="000B4A1D">
        <w:rPr>
          <w:spacing w:val="-1"/>
          <w:w w:val="108"/>
          <w:sz w:val="28"/>
          <w:szCs w:val="28"/>
        </w:rPr>
        <w:t xml:space="preserve"> </w:t>
      </w:r>
      <w:r w:rsidRPr="000B4A1D">
        <w:rPr>
          <w:spacing w:val="-1"/>
          <w:w w:val="107"/>
          <w:sz w:val="28"/>
          <w:szCs w:val="28"/>
        </w:rPr>
        <w:t xml:space="preserve">за </w:t>
      </w:r>
      <w:proofErr w:type="spellStart"/>
      <w:r w:rsidRPr="000B4A1D">
        <w:rPr>
          <w:spacing w:val="-1"/>
          <w:w w:val="107"/>
          <w:sz w:val="28"/>
          <w:szCs w:val="28"/>
        </w:rPr>
        <w:t>навчальною</w:t>
      </w:r>
      <w:proofErr w:type="spellEnd"/>
      <w:r w:rsidRPr="000B4A1D">
        <w:rPr>
          <w:spacing w:val="-1"/>
          <w:w w:val="107"/>
          <w:sz w:val="28"/>
          <w:szCs w:val="28"/>
        </w:rPr>
        <w:t xml:space="preserve"> </w:t>
      </w:r>
      <w:proofErr w:type="spellStart"/>
      <w:r w:rsidRPr="000B4A1D">
        <w:rPr>
          <w:spacing w:val="-1"/>
          <w:w w:val="107"/>
          <w:sz w:val="28"/>
          <w:szCs w:val="28"/>
        </w:rPr>
        <w:t>програмою</w:t>
      </w:r>
      <w:proofErr w:type="spellEnd"/>
      <w:r w:rsidRPr="000B4A1D">
        <w:rPr>
          <w:spacing w:val="-1"/>
          <w:w w:val="107"/>
          <w:sz w:val="28"/>
          <w:szCs w:val="28"/>
        </w:rPr>
        <w:t xml:space="preserve">, </w:t>
      </w:r>
      <w:proofErr w:type="spellStart"/>
      <w:r w:rsidRPr="000B4A1D">
        <w:rPr>
          <w:sz w:val="28"/>
          <w:szCs w:val="28"/>
        </w:rPr>
        <w:t>затвердженою</w:t>
      </w:r>
      <w:proofErr w:type="spellEnd"/>
      <w:r w:rsidRPr="000B4A1D">
        <w:rPr>
          <w:sz w:val="28"/>
          <w:szCs w:val="28"/>
        </w:rPr>
        <w:t xml:space="preserve"> наказом МОН </w:t>
      </w:r>
      <w:proofErr w:type="spellStart"/>
      <w:r w:rsidRPr="000B4A1D">
        <w:rPr>
          <w:sz w:val="28"/>
          <w:szCs w:val="28"/>
        </w:rPr>
        <w:t>України</w:t>
      </w:r>
      <w:proofErr w:type="spellEnd"/>
      <w:r w:rsidRPr="000B4A1D">
        <w:rPr>
          <w:sz w:val="28"/>
          <w:szCs w:val="28"/>
        </w:rPr>
        <w:t xml:space="preserve"> </w:t>
      </w:r>
      <w:proofErr w:type="spellStart"/>
      <w:r w:rsidRPr="000B4A1D">
        <w:rPr>
          <w:sz w:val="28"/>
          <w:szCs w:val="28"/>
        </w:rPr>
        <w:t>від</w:t>
      </w:r>
      <w:proofErr w:type="spellEnd"/>
      <w:r w:rsidRPr="000B4A1D">
        <w:rPr>
          <w:sz w:val="28"/>
          <w:szCs w:val="28"/>
        </w:rPr>
        <w:t xml:space="preserve"> 17.07.2015 № 983, </w:t>
      </w:r>
      <w:proofErr w:type="spellStart"/>
      <w:r w:rsidRPr="000B4A1D">
        <w:rPr>
          <w:sz w:val="28"/>
          <w:szCs w:val="28"/>
        </w:rPr>
        <w:t>розміщеною</w:t>
      </w:r>
      <w:proofErr w:type="spellEnd"/>
      <w:r w:rsidRPr="000B4A1D">
        <w:rPr>
          <w:sz w:val="28"/>
          <w:szCs w:val="28"/>
        </w:rPr>
        <w:t xml:space="preserve"> на </w:t>
      </w:r>
      <w:proofErr w:type="spellStart"/>
      <w:r w:rsidRPr="000B4A1D">
        <w:rPr>
          <w:sz w:val="28"/>
          <w:szCs w:val="28"/>
        </w:rPr>
        <w:t>сайті</w:t>
      </w:r>
      <w:proofErr w:type="spellEnd"/>
      <w:r w:rsidRPr="000B4A1D">
        <w:rPr>
          <w:sz w:val="28"/>
          <w:szCs w:val="28"/>
        </w:rPr>
        <w:t xml:space="preserve"> </w:t>
      </w:r>
      <w:proofErr w:type="spellStart"/>
      <w:r w:rsidRPr="000B4A1D">
        <w:rPr>
          <w:sz w:val="28"/>
          <w:szCs w:val="28"/>
        </w:rPr>
        <w:t>Міністерства</w:t>
      </w:r>
      <w:proofErr w:type="spellEnd"/>
      <w:r w:rsidRPr="000B4A1D">
        <w:rPr>
          <w:sz w:val="28"/>
          <w:szCs w:val="28"/>
        </w:rPr>
        <w:t xml:space="preserve"> (</w:t>
      </w:r>
      <w:hyperlink r:id="rId7" w:history="1">
        <w:r w:rsidRPr="000B4A1D">
          <w:rPr>
            <w:rStyle w:val="a5"/>
            <w:color w:val="auto"/>
            <w:sz w:val="28"/>
            <w:szCs w:val="28"/>
          </w:rPr>
          <w:t>http://mon.gov.ua/content/%D0%9E%D1%81%D0%B2%D1%96%D1%82%D0%B0/fizika(1).pdf</w:t>
        </w:r>
      </w:hyperlink>
      <w:r w:rsidRPr="000B4A1D">
        <w:rPr>
          <w:rStyle w:val="a5"/>
          <w:color w:val="auto"/>
          <w:sz w:val="28"/>
          <w:szCs w:val="28"/>
        </w:rPr>
        <w:t>).</w:t>
      </w:r>
    </w:p>
    <w:p w:rsidR="007B3850" w:rsidRPr="00D569D0" w:rsidRDefault="007B3850" w:rsidP="007B3850">
      <w:pPr>
        <w:ind w:firstLine="709"/>
        <w:contextualSpacing/>
        <w:jc w:val="both"/>
        <w:rPr>
          <w:sz w:val="28"/>
          <w:szCs w:val="28"/>
          <w:lang w:val="uk-UA"/>
        </w:rPr>
      </w:pPr>
      <w:r w:rsidRPr="00D569D0">
        <w:rPr>
          <w:sz w:val="28"/>
          <w:szCs w:val="28"/>
          <w:lang w:val="uk-UA"/>
        </w:rPr>
        <w:t xml:space="preserve">Навчальний </w:t>
      </w:r>
      <w:r w:rsidR="009F311B">
        <w:rPr>
          <w:sz w:val="28"/>
          <w:szCs w:val="28"/>
          <w:lang w:val="uk-UA"/>
        </w:rPr>
        <w:t>матеріал курсу фізики базової школи</w:t>
      </w:r>
      <w:r w:rsidRPr="00D569D0">
        <w:rPr>
          <w:sz w:val="28"/>
          <w:szCs w:val="28"/>
          <w:lang w:val="uk-UA"/>
        </w:rPr>
        <w:t xml:space="preserve"> </w:t>
      </w:r>
      <w:proofErr w:type="spellStart"/>
      <w:r w:rsidRPr="00D569D0">
        <w:rPr>
          <w:sz w:val="28"/>
          <w:szCs w:val="28"/>
          <w:lang w:val="uk-UA"/>
        </w:rPr>
        <w:t>розподілено</w:t>
      </w:r>
      <w:proofErr w:type="spellEnd"/>
      <w:r w:rsidRPr="00D569D0">
        <w:rPr>
          <w:sz w:val="28"/>
          <w:szCs w:val="28"/>
          <w:lang w:val="uk-UA"/>
        </w:rPr>
        <w:t xml:space="preserve"> таким чином:</w:t>
      </w:r>
    </w:p>
    <w:tbl>
      <w:tblPr>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
        <w:gridCol w:w="905"/>
        <w:gridCol w:w="7960"/>
      </w:tblGrid>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Клас</w:t>
            </w:r>
          </w:p>
        </w:tc>
        <w:tc>
          <w:tcPr>
            <w:tcW w:w="7960" w:type="dxa"/>
            <w:vAlign w:val="center"/>
          </w:tcPr>
          <w:p w:rsidR="00094266" w:rsidRPr="00D569D0" w:rsidRDefault="00094266" w:rsidP="005A48EE">
            <w:pPr>
              <w:contextualSpacing/>
              <w:jc w:val="center"/>
              <w:rPr>
                <w:sz w:val="28"/>
                <w:szCs w:val="28"/>
                <w:lang w:val="uk-UA"/>
              </w:rPr>
            </w:pPr>
            <w:r w:rsidRPr="00D569D0">
              <w:rPr>
                <w:sz w:val="28"/>
                <w:szCs w:val="28"/>
                <w:lang w:val="uk-UA"/>
              </w:rPr>
              <w:t>Перелік розділів</w:t>
            </w:r>
          </w:p>
        </w:tc>
      </w:tr>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1</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7</w:t>
            </w:r>
          </w:p>
        </w:tc>
        <w:tc>
          <w:tcPr>
            <w:tcW w:w="7960" w:type="dxa"/>
          </w:tcPr>
          <w:p w:rsidR="00094266" w:rsidRPr="00D569D0" w:rsidRDefault="00094266" w:rsidP="005A48EE">
            <w:pPr>
              <w:contextualSpacing/>
              <w:jc w:val="both"/>
              <w:rPr>
                <w:sz w:val="28"/>
                <w:szCs w:val="28"/>
                <w:lang w:val="uk-UA"/>
              </w:rPr>
            </w:pPr>
            <w:r w:rsidRPr="00D569D0">
              <w:rPr>
                <w:sz w:val="28"/>
                <w:szCs w:val="28"/>
                <w:lang w:val="uk-UA"/>
              </w:rPr>
              <w:t>«Фізика як природнича наука. Пізнання природи», «Механічний рух», «Взаємодія тіл. Сила», «Механічна робота та енергія»</w:t>
            </w:r>
          </w:p>
        </w:tc>
      </w:tr>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2</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8</w:t>
            </w:r>
          </w:p>
        </w:tc>
        <w:tc>
          <w:tcPr>
            <w:tcW w:w="7960" w:type="dxa"/>
          </w:tcPr>
          <w:p w:rsidR="00094266" w:rsidRPr="00D569D0" w:rsidRDefault="00094266" w:rsidP="005A48EE">
            <w:pPr>
              <w:contextualSpacing/>
              <w:jc w:val="both"/>
              <w:rPr>
                <w:sz w:val="28"/>
                <w:szCs w:val="28"/>
                <w:lang w:val="uk-UA"/>
              </w:rPr>
            </w:pPr>
            <w:r w:rsidRPr="00D569D0">
              <w:rPr>
                <w:sz w:val="28"/>
                <w:szCs w:val="28"/>
                <w:lang w:val="uk-UA"/>
              </w:rPr>
              <w:t>«Теплові явища», «Електричні явища. Електричний струм»</w:t>
            </w:r>
          </w:p>
        </w:tc>
      </w:tr>
      <w:tr w:rsidR="00094266" w:rsidRPr="00094266"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3</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9</w:t>
            </w:r>
          </w:p>
        </w:tc>
        <w:tc>
          <w:tcPr>
            <w:tcW w:w="7960" w:type="dxa"/>
          </w:tcPr>
          <w:p w:rsidR="00094266" w:rsidRPr="00D569D0" w:rsidRDefault="00094266" w:rsidP="00423534">
            <w:pPr>
              <w:ind w:right="-1166"/>
              <w:contextualSpacing/>
              <w:jc w:val="both"/>
              <w:rPr>
                <w:sz w:val="28"/>
                <w:szCs w:val="28"/>
                <w:lang w:val="uk-UA"/>
              </w:rPr>
            </w:pPr>
            <w:r w:rsidRPr="00D569D0">
              <w:rPr>
                <w:sz w:val="28"/>
                <w:szCs w:val="28"/>
                <w:lang w:val="uk-UA"/>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7B3850" w:rsidRDefault="009F311B" w:rsidP="007B3850">
      <w:pPr>
        <w:ind w:firstLine="709"/>
        <w:contextualSpacing/>
        <w:jc w:val="both"/>
        <w:rPr>
          <w:sz w:val="28"/>
          <w:szCs w:val="28"/>
          <w:lang w:val="uk-UA"/>
        </w:rPr>
      </w:pPr>
      <w:r>
        <w:rPr>
          <w:sz w:val="28"/>
          <w:szCs w:val="28"/>
          <w:lang w:val="uk-UA"/>
        </w:rPr>
        <w:t>У п</w:t>
      </w:r>
      <w:r w:rsidR="007B3850" w:rsidRPr="005E701E">
        <w:rPr>
          <w:sz w:val="28"/>
          <w:szCs w:val="28"/>
          <w:lang w:val="uk-UA"/>
        </w:rPr>
        <w:t>рограма</w:t>
      </w:r>
      <w:r>
        <w:rPr>
          <w:sz w:val="28"/>
          <w:szCs w:val="28"/>
          <w:lang w:val="uk-UA"/>
        </w:rPr>
        <w:t>х</w:t>
      </w:r>
      <w:r w:rsidR="007B3850" w:rsidRPr="005E701E">
        <w:rPr>
          <w:sz w:val="28"/>
          <w:szCs w:val="28"/>
          <w:lang w:val="uk-UA"/>
        </w:rPr>
        <w:t xml:space="preserve"> </w:t>
      </w:r>
      <w:r>
        <w:rPr>
          <w:sz w:val="28"/>
          <w:szCs w:val="28"/>
          <w:lang w:val="uk-UA"/>
        </w:rPr>
        <w:t>зазначено, що вчитель може</w:t>
      </w:r>
      <w:r w:rsidR="007B3850" w:rsidRPr="005E701E">
        <w:rPr>
          <w:bCs/>
          <w:sz w:val="28"/>
          <w:szCs w:val="28"/>
          <w:lang w:val="uk-UA"/>
        </w:rPr>
        <w:t xml:space="preserve"> самостійно</w:t>
      </w:r>
      <w:r>
        <w:rPr>
          <w:sz w:val="28"/>
          <w:szCs w:val="28"/>
          <w:lang w:val="uk-UA"/>
        </w:rPr>
        <w:t xml:space="preserve"> змінювати кількість</w:t>
      </w:r>
      <w:r w:rsidR="007B3850" w:rsidRPr="00D569D0">
        <w:rPr>
          <w:sz w:val="28"/>
          <w:szCs w:val="28"/>
          <w:lang w:val="uk-UA"/>
        </w:rPr>
        <w:t xml:space="preserve"> годин, відведених програмою на вивчення окремого розділу, в тому числі змінювати порядок вивчення розділів, </w:t>
      </w:r>
      <w:r>
        <w:rPr>
          <w:sz w:val="28"/>
          <w:szCs w:val="28"/>
          <w:lang w:val="uk-UA"/>
        </w:rPr>
        <w:t>оскільки зазначений у навчальних програмах</w:t>
      </w:r>
      <w:r w:rsidR="007B3850" w:rsidRPr="00D569D0">
        <w:rPr>
          <w:sz w:val="28"/>
          <w:szCs w:val="28"/>
          <w:lang w:val="uk-UA"/>
        </w:rPr>
        <w:t xml:space="preserve"> розподіл годин між розділами є орієнтовним. </w:t>
      </w:r>
    </w:p>
    <w:p w:rsidR="007B3850" w:rsidRPr="007B3850" w:rsidRDefault="007B3850" w:rsidP="00E928BC">
      <w:pPr>
        <w:ind w:firstLine="709"/>
        <w:contextualSpacing/>
        <w:jc w:val="both"/>
        <w:rPr>
          <w:sz w:val="28"/>
          <w:szCs w:val="28"/>
          <w:lang w:val="uk-UA"/>
        </w:rPr>
      </w:pPr>
    </w:p>
    <w:p w:rsidR="00625A0F" w:rsidRDefault="00423534" w:rsidP="00423534">
      <w:pPr>
        <w:contextualSpacing/>
        <w:jc w:val="center"/>
        <w:rPr>
          <w:i/>
          <w:sz w:val="28"/>
          <w:szCs w:val="28"/>
          <w:lang w:val="uk-UA"/>
        </w:rPr>
      </w:pPr>
      <w:r>
        <w:rPr>
          <w:i/>
          <w:sz w:val="28"/>
          <w:szCs w:val="28"/>
          <w:lang w:val="uk-UA"/>
        </w:rPr>
        <w:t>Н</w:t>
      </w:r>
      <w:r w:rsidR="00010CFF">
        <w:rPr>
          <w:i/>
          <w:sz w:val="28"/>
          <w:szCs w:val="28"/>
          <w:lang w:val="uk-UA"/>
        </w:rPr>
        <w:t>ормативно-програмне</w:t>
      </w:r>
      <w:r>
        <w:rPr>
          <w:i/>
          <w:sz w:val="28"/>
          <w:szCs w:val="28"/>
          <w:lang w:val="uk-UA"/>
        </w:rPr>
        <w:t xml:space="preserve"> забезпечення </w:t>
      </w:r>
      <w:r w:rsidR="00767901">
        <w:rPr>
          <w:i/>
          <w:sz w:val="28"/>
          <w:szCs w:val="28"/>
          <w:lang w:val="uk-UA"/>
        </w:rPr>
        <w:t>навчання</w:t>
      </w:r>
      <w:r>
        <w:rPr>
          <w:i/>
          <w:sz w:val="28"/>
          <w:szCs w:val="28"/>
          <w:lang w:val="uk-UA"/>
        </w:rPr>
        <w:t xml:space="preserve"> фізики та астрономії </w:t>
      </w:r>
      <w:r w:rsidR="00010CFF">
        <w:rPr>
          <w:i/>
          <w:sz w:val="28"/>
          <w:szCs w:val="28"/>
          <w:lang w:val="uk-UA"/>
        </w:rPr>
        <w:t>в</w:t>
      </w:r>
      <w:r w:rsidR="00541DE5">
        <w:rPr>
          <w:i/>
          <w:sz w:val="28"/>
          <w:szCs w:val="28"/>
          <w:lang w:val="uk-UA"/>
        </w:rPr>
        <w:t xml:space="preserve"> закладів</w:t>
      </w:r>
      <w:r w:rsidR="00625A0F" w:rsidRPr="00E928BC">
        <w:rPr>
          <w:i/>
          <w:sz w:val="28"/>
          <w:szCs w:val="28"/>
          <w:lang w:val="uk-UA"/>
        </w:rPr>
        <w:t xml:space="preserve"> загальної середньої освіти І</w:t>
      </w:r>
      <w:r w:rsidR="00625A0F">
        <w:rPr>
          <w:i/>
          <w:sz w:val="28"/>
          <w:szCs w:val="28"/>
          <w:lang w:val="uk-UA"/>
        </w:rPr>
        <w:t>І</w:t>
      </w:r>
      <w:r w:rsidR="00625A0F" w:rsidRPr="00E928BC">
        <w:rPr>
          <w:i/>
          <w:sz w:val="28"/>
          <w:szCs w:val="28"/>
          <w:lang w:val="uk-UA"/>
        </w:rPr>
        <w:t>І ступеня.</w:t>
      </w:r>
    </w:p>
    <w:p w:rsidR="000D6112" w:rsidRDefault="000B4A1D" w:rsidP="000D6112">
      <w:pPr>
        <w:ind w:firstLine="709"/>
        <w:contextualSpacing/>
        <w:jc w:val="both"/>
        <w:rPr>
          <w:sz w:val="28"/>
          <w:szCs w:val="28"/>
          <w:lang w:val="uk-UA"/>
        </w:rPr>
      </w:pPr>
      <w:r>
        <w:rPr>
          <w:sz w:val="28"/>
          <w:szCs w:val="28"/>
          <w:lang w:val="uk-UA"/>
        </w:rPr>
        <w:t xml:space="preserve">Відповідно до Типових освітніх програм, затверджених </w:t>
      </w:r>
      <w:r w:rsidRPr="00C46914">
        <w:rPr>
          <w:sz w:val="28"/>
          <w:szCs w:val="28"/>
          <w:lang w:val="uk-UA"/>
        </w:rPr>
        <w:t>наказом Міністерст</w:t>
      </w:r>
      <w:r>
        <w:rPr>
          <w:sz w:val="28"/>
          <w:szCs w:val="28"/>
          <w:lang w:val="uk-UA"/>
        </w:rPr>
        <w:t xml:space="preserve">ва освіти і науки України від 28.11.2019 </w:t>
      </w:r>
      <w:r>
        <w:rPr>
          <w:sz w:val="28"/>
          <w:szCs w:val="28"/>
          <w:lang w:val="uk-UA"/>
        </w:rPr>
        <w:br/>
        <w:t>№ 1493 «Про внесення змін до</w:t>
      </w:r>
      <w:r w:rsidRPr="004B1852">
        <w:rPr>
          <w:sz w:val="28"/>
          <w:szCs w:val="28"/>
          <w:lang w:val="uk-UA"/>
        </w:rPr>
        <w:t xml:space="preserve"> типової освітньої програми закладів загальної середньої освіти ІІІ ступеня»,</w:t>
      </w:r>
      <w:r w:rsidR="00D96254">
        <w:rPr>
          <w:sz w:val="28"/>
          <w:szCs w:val="28"/>
          <w:lang w:val="uk-UA"/>
        </w:rPr>
        <w:t xml:space="preserve"> </w:t>
      </w:r>
      <w:r w:rsidR="004C2760">
        <w:rPr>
          <w:sz w:val="28"/>
          <w:szCs w:val="28"/>
          <w:lang w:val="uk-UA"/>
        </w:rPr>
        <w:t xml:space="preserve">у 10-11-х класах </w:t>
      </w:r>
      <w:r w:rsidR="000D6112">
        <w:rPr>
          <w:sz w:val="28"/>
          <w:szCs w:val="28"/>
          <w:lang w:val="uk-UA"/>
        </w:rPr>
        <w:t>в</w:t>
      </w:r>
      <w:r w:rsidR="000D6112" w:rsidRPr="000D6112">
        <w:rPr>
          <w:sz w:val="28"/>
          <w:szCs w:val="28"/>
          <w:lang w:val="uk-UA"/>
        </w:rPr>
        <w:t xml:space="preserve">ивчення базового предмета «Фізика і астрономія» може здійснюватися у двох варіантах: </w:t>
      </w:r>
    </w:p>
    <w:p w:rsidR="000D6112" w:rsidRPr="00CD0AB7" w:rsidRDefault="000D6112" w:rsidP="00CD0AB7">
      <w:pPr>
        <w:pStyle w:val="a9"/>
        <w:numPr>
          <w:ilvl w:val="0"/>
          <w:numId w:val="8"/>
        </w:numPr>
        <w:ind w:left="993" w:hanging="284"/>
        <w:jc w:val="both"/>
        <w:rPr>
          <w:sz w:val="28"/>
          <w:szCs w:val="28"/>
          <w:lang w:val="uk-UA"/>
        </w:rPr>
      </w:pPr>
      <w:r w:rsidRPr="00CD0AB7">
        <w:rPr>
          <w:sz w:val="28"/>
          <w:szCs w:val="28"/>
          <w:lang w:val="uk-UA"/>
        </w:rPr>
        <w:t>як два окремі предмети – «Фізика» (за програмою авторського колекти</w:t>
      </w:r>
      <w:r w:rsidR="000B4A1D">
        <w:rPr>
          <w:sz w:val="28"/>
          <w:szCs w:val="28"/>
          <w:lang w:val="uk-UA"/>
        </w:rPr>
        <w:t xml:space="preserve">ву. під керівництвом </w:t>
      </w:r>
      <w:proofErr w:type="spellStart"/>
      <w:r w:rsidR="000B4A1D">
        <w:rPr>
          <w:sz w:val="28"/>
          <w:szCs w:val="28"/>
          <w:lang w:val="uk-UA"/>
        </w:rPr>
        <w:t>Локтєва</w:t>
      </w:r>
      <w:proofErr w:type="spellEnd"/>
      <w:r w:rsidR="000B4A1D">
        <w:rPr>
          <w:sz w:val="28"/>
          <w:szCs w:val="28"/>
          <w:lang w:val="uk-UA"/>
        </w:rPr>
        <w:t xml:space="preserve"> В.</w:t>
      </w:r>
      <w:r w:rsidRPr="00CD0AB7">
        <w:rPr>
          <w:sz w:val="28"/>
          <w:szCs w:val="28"/>
          <w:lang w:val="uk-UA"/>
        </w:rPr>
        <w:t xml:space="preserve">М.), «Астрономія» </w:t>
      </w:r>
      <w:r w:rsidR="00CD0AB7">
        <w:rPr>
          <w:sz w:val="28"/>
          <w:szCs w:val="28"/>
          <w:lang w:val="uk-UA"/>
        </w:rPr>
        <w:br/>
      </w:r>
      <w:r w:rsidRPr="00CD0AB7">
        <w:rPr>
          <w:sz w:val="28"/>
          <w:szCs w:val="28"/>
          <w:lang w:val="uk-UA"/>
        </w:rPr>
        <w:t xml:space="preserve">(за програмою авторського </w:t>
      </w:r>
      <w:proofErr w:type="spellStart"/>
      <w:r w:rsidRPr="00CD0AB7">
        <w:rPr>
          <w:sz w:val="28"/>
          <w:szCs w:val="28"/>
        </w:rPr>
        <w:t>колективу</w:t>
      </w:r>
      <w:proofErr w:type="spellEnd"/>
      <w:r w:rsidRPr="00CD0AB7">
        <w:rPr>
          <w:sz w:val="28"/>
          <w:szCs w:val="28"/>
        </w:rPr>
        <w:t xml:space="preserve"> </w:t>
      </w:r>
      <w:proofErr w:type="spellStart"/>
      <w:r w:rsidRPr="00CD0AB7">
        <w:rPr>
          <w:sz w:val="28"/>
          <w:szCs w:val="28"/>
        </w:rPr>
        <w:t>під</w:t>
      </w:r>
      <w:proofErr w:type="spellEnd"/>
      <w:r w:rsidRPr="00CD0AB7">
        <w:rPr>
          <w:sz w:val="28"/>
          <w:szCs w:val="28"/>
        </w:rPr>
        <w:t xml:space="preserve"> </w:t>
      </w:r>
      <w:proofErr w:type="spellStart"/>
      <w:r w:rsidRPr="00CD0AB7">
        <w:rPr>
          <w:sz w:val="28"/>
          <w:szCs w:val="28"/>
        </w:rPr>
        <w:t>кер</w:t>
      </w:r>
      <w:proofErr w:type="spellEnd"/>
      <w:r w:rsidRPr="00CD0AB7">
        <w:rPr>
          <w:sz w:val="28"/>
          <w:szCs w:val="28"/>
          <w:lang w:val="uk-UA"/>
        </w:rPr>
        <w:t>і</w:t>
      </w:r>
      <w:proofErr w:type="spellStart"/>
      <w:r w:rsidR="000B4A1D">
        <w:rPr>
          <w:sz w:val="28"/>
          <w:szCs w:val="28"/>
        </w:rPr>
        <w:t>вництвом</w:t>
      </w:r>
      <w:proofErr w:type="spellEnd"/>
      <w:r w:rsidR="000B4A1D">
        <w:rPr>
          <w:sz w:val="28"/>
          <w:szCs w:val="28"/>
        </w:rPr>
        <w:t xml:space="preserve"> </w:t>
      </w:r>
      <w:proofErr w:type="spellStart"/>
      <w:r w:rsidR="000B4A1D">
        <w:rPr>
          <w:sz w:val="28"/>
          <w:szCs w:val="28"/>
        </w:rPr>
        <w:t>Яцківа</w:t>
      </w:r>
      <w:proofErr w:type="spellEnd"/>
      <w:r w:rsidR="000B4A1D">
        <w:rPr>
          <w:sz w:val="28"/>
          <w:szCs w:val="28"/>
        </w:rPr>
        <w:t xml:space="preserve"> Я.</w:t>
      </w:r>
      <w:r w:rsidRPr="00CD0AB7">
        <w:rPr>
          <w:sz w:val="28"/>
          <w:szCs w:val="28"/>
        </w:rPr>
        <w:t>Я.);</w:t>
      </w:r>
    </w:p>
    <w:p w:rsidR="00A0230F" w:rsidRDefault="000D6112" w:rsidP="00A0230F">
      <w:pPr>
        <w:pStyle w:val="a9"/>
        <w:numPr>
          <w:ilvl w:val="0"/>
          <w:numId w:val="8"/>
        </w:numPr>
        <w:ind w:left="993" w:hanging="284"/>
        <w:jc w:val="both"/>
        <w:rPr>
          <w:sz w:val="28"/>
          <w:szCs w:val="28"/>
          <w:lang w:val="uk-UA"/>
        </w:rPr>
      </w:pPr>
      <w:r w:rsidRPr="00CD0AB7">
        <w:rPr>
          <w:sz w:val="28"/>
          <w:szCs w:val="28"/>
        </w:rPr>
        <w:t xml:space="preserve">як один </w:t>
      </w:r>
      <w:r w:rsidRPr="00CD0AB7">
        <w:rPr>
          <w:sz w:val="28"/>
          <w:szCs w:val="28"/>
          <w:lang w:val="uk-UA"/>
        </w:rPr>
        <w:t xml:space="preserve">інтегрований </w:t>
      </w:r>
      <w:r w:rsidRPr="00CD0AB7">
        <w:rPr>
          <w:sz w:val="28"/>
          <w:szCs w:val="28"/>
        </w:rPr>
        <w:t>предмет «</w:t>
      </w:r>
      <w:proofErr w:type="spellStart"/>
      <w:r w:rsidRPr="00CD0AB7">
        <w:rPr>
          <w:sz w:val="28"/>
          <w:szCs w:val="28"/>
        </w:rPr>
        <w:t>Фізика</w:t>
      </w:r>
      <w:proofErr w:type="spellEnd"/>
      <w:r w:rsidRPr="00CD0AB7">
        <w:rPr>
          <w:sz w:val="28"/>
          <w:szCs w:val="28"/>
        </w:rPr>
        <w:t xml:space="preserve"> і </w:t>
      </w:r>
      <w:proofErr w:type="spellStart"/>
      <w:r w:rsidRPr="00CD0AB7">
        <w:rPr>
          <w:sz w:val="28"/>
          <w:szCs w:val="28"/>
        </w:rPr>
        <w:t>астрономія</w:t>
      </w:r>
      <w:proofErr w:type="spellEnd"/>
      <w:r w:rsidRPr="00CD0AB7">
        <w:rPr>
          <w:sz w:val="28"/>
          <w:szCs w:val="28"/>
        </w:rPr>
        <w:t xml:space="preserve">» (за </w:t>
      </w:r>
      <w:proofErr w:type="spellStart"/>
      <w:r w:rsidRPr="00CD0AB7">
        <w:rPr>
          <w:sz w:val="28"/>
          <w:szCs w:val="28"/>
        </w:rPr>
        <w:t>програмою</w:t>
      </w:r>
      <w:proofErr w:type="spellEnd"/>
      <w:r w:rsidRPr="00CD0AB7">
        <w:rPr>
          <w:sz w:val="28"/>
          <w:szCs w:val="28"/>
        </w:rPr>
        <w:t xml:space="preserve"> </w:t>
      </w:r>
      <w:proofErr w:type="spellStart"/>
      <w:r w:rsidRPr="00CD0AB7">
        <w:rPr>
          <w:sz w:val="28"/>
          <w:szCs w:val="28"/>
        </w:rPr>
        <w:t>авторського</w:t>
      </w:r>
      <w:proofErr w:type="spellEnd"/>
      <w:r w:rsidRPr="00CD0AB7">
        <w:rPr>
          <w:sz w:val="28"/>
          <w:szCs w:val="28"/>
        </w:rPr>
        <w:t xml:space="preserve"> </w:t>
      </w:r>
      <w:proofErr w:type="spellStart"/>
      <w:r w:rsidRPr="00CD0AB7">
        <w:rPr>
          <w:sz w:val="28"/>
          <w:szCs w:val="28"/>
        </w:rPr>
        <w:t>колект</w:t>
      </w:r>
      <w:r w:rsidR="000B4A1D">
        <w:rPr>
          <w:sz w:val="28"/>
          <w:szCs w:val="28"/>
        </w:rPr>
        <w:t>иву</w:t>
      </w:r>
      <w:proofErr w:type="spellEnd"/>
      <w:r w:rsidR="000B4A1D">
        <w:rPr>
          <w:sz w:val="28"/>
          <w:szCs w:val="28"/>
        </w:rPr>
        <w:t xml:space="preserve"> </w:t>
      </w:r>
      <w:proofErr w:type="spellStart"/>
      <w:r w:rsidR="000B4A1D">
        <w:rPr>
          <w:sz w:val="28"/>
          <w:szCs w:val="28"/>
        </w:rPr>
        <w:t>під</w:t>
      </w:r>
      <w:proofErr w:type="spellEnd"/>
      <w:r w:rsidR="000B4A1D">
        <w:rPr>
          <w:sz w:val="28"/>
          <w:szCs w:val="28"/>
        </w:rPr>
        <w:t xml:space="preserve"> </w:t>
      </w:r>
      <w:proofErr w:type="spellStart"/>
      <w:r w:rsidR="000B4A1D">
        <w:rPr>
          <w:sz w:val="28"/>
          <w:szCs w:val="28"/>
        </w:rPr>
        <w:t>керівництвом</w:t>
      </w:r>
      <w:proofErr w:type="spellEnd"/>
      <w:r w:rsidR="000B4A1D">
        <w:rPr>
          <w:sz w:val="28"/>
          <w:szCs w:val="28"/>
        </w:rPr>
        <w:t xml:space="preserve"> Ляшенка О.</w:t>
      </w:r>
      <w:r w:rsidRPr="00CD0AB7">
        <w:rPr>
          <w:sz w:val="28"/>
          <w:szCs w:val="28"/>
        </w:rPr>
        <w:t>І.)</w:t>
      </w:r>
      <w:r w:rsidRPr="00CD0AB7">
        <w:rPr>
          <w:sz w:val="28"/>
          <w:szCs w:val="28"/>
          <w:lang w:val="uk-UA"/>
        </w:rPr>
        <w:t>.</w:t>
      </w:r>
    </w:p>
    <w:p w:rsidR="004C2760" w:rsidRDefault="004C2760" w:rsidP="004C2760">
      <w:pPr>
        <w:ind w:firstLine="709"/>
        <w:contextualSpacing/>
        <w:jc w:val="both"/>
        <w:rPr>
          <w:sz w:val="28"/>
          <w:szCs w:val="28"/>
          <w:lang w:val="uk-UA"/>
        </w:rPr>
      </w:pPr>
      <w:r>
        <w:rPr>
          <w:sz w:val="28"/>
          <w:szCs w:val="28"/>
          <w:lang w:val="uk-UA"/>
        </w:rPr>
        <w:lastRenderedPageBreak/>
        <w:t xml:space="preserve">Реалізація змісту базового предмету «Фізика і астрономія» відбувається за програмами, які затверджені Міністерством освіти і науки України від 24.11.2017 № 1539 «Про надання грифу МОН навчальним програмам з фізики і астрономії для учнів 10-11 класів та польської мови для учнів 5-9 та </w:t>
      </w:r>
      <w:r>
        <w:rPr>
          <w:sz w:val="28"/>
          <w:szCs w:val="28"/>
          <w:lang w:val="uk-UA"/>
        </w:rPr>
        <w:br/>
        <w:t>10-11 класів закладів загальної середньої освіти»:</w:t>
      </w:r>
    </w:p>
    <w:p w:rsidR="004C2760" w:rsidRPr="00534316" w:rsidRDefault="004C2760" w:rsidP="004C2760">
      <w:pPr>
        <w:pStyle w:val="a9"/>
        <w:numPr>
          <w:ilvl w:val="0"/>
          <w:numId w:val="3"/>
        </w:numPr>
        <w:ind w:left="993" w:hanging="284"/>
        <w:jc w:val="both"/>
        <w:rPr>
          <w:sz w:val="28"/>
          <w:szCs w:val="28"/>
          <w:lang w:val="uk-UA"/>
        </w:rPr>
      </w:pPr>
      <w:r w:rsidRPr="00534316">
        <w:rPr>
          <w:sz w:val="28"/>
          <w:szCs w:val="28"/>
          <w:lang w:val="uk-UA"/>
        </w:rPr>
        <w:t xml:space="preserve">Фізика і астрономія (авторський колектив під керівництвом </w:t>
      </w:r>
      <w:r>
        <w:rPr>
          <w:sz w:val="28"/>
          <w:szCs w:val="28"/>
          <w:lang w:val="uk-UA"/>
        </w:rPr>
        <w:br/>
      </w:r>
      <w:r w:rsidRPr="00534316">
        <w:rPr>
          <w:sz w:val="28"/>
          <w:szCs w:val="28"/>
          <w:lang w:val="uk-UA"/>
        </w:rPr>
        <w:t>Ляшенка О.І.</w:t>
      </w:r>
      <w:r>
        <w:rPr>
          <w:sz w:val="28"/>
          <w:szCs w:val="28"/>
          <w:lang w:val="uk-UA"/>
        </w:rPr>
        <w:t xml:space="preserve"> </w:t>
      </w:r>
      <w:r w:rsidRPr="00534316">
        <w:rPr>
          <w:sz w:val="28"/>
          <w:szCs w:val="28"/>
          <w:lang w:val="uk-UA"/>
        </w:rPr>
        <w:t>(</w:t>
      </w:r>
      <w:proofErr w:type="spellStart"/>
      <w:r w:rsidRPr="00D821B8">
        <w:rPr>
          <w:bCs/>
          <w:sz w:val="28"/>
          <w:szCs w:val="28"/>
        </w:rPr>
        <w:t>рівень</w:t>
      </w:r>
      <w:proofErr w:type="spellEnd"/>
      <w:r w:rsidRPr="00D821B8">
        <w:rPr>
          <w:bCs/>
          <w:sz w:val="28"/>
          <w:szCs w:val="28"/>
        </w:rPr>
        <w:t xml:space="preserve"> стандарту, </w:t>
      </w:r>
      <w:proofErr w:type="spellStart"/>
      <w:r w:rsidRPr="00D821B8">
        <w:rPr>
          <w:bCs/>
          <w:sz w:val="28"/>
          <w:szCs w:val="28"/>
        </w:rPr>
        <w:t>профільний</w:t>
      </w:r>
      <w:proofErr w:type="spellEnd"/>
      <w:r w:rsidRPr="00D821B8">
        <w:rPr>
          <w:bCs/>
          <w:sz w:val="28"/>
          <w:szCs w:val="28"/>
        </w:rPr>
        <w:t xml:space="preserve"> </w:t>
      </w:r>
      <w:proofErr w:type="spellStart"/>
      <w:r w:rsidRPr="00D821B8">
        <w:rPr>
          <w:bCs/>
          <w:sz w:val="28"/>
          <w:szCs w:val="28"/>
        </w:rPr>
        <w:t>рівень</w:t>
      </w:r>
      <w:proofErr w:type="spellEnd"/>
      <w:r w:rsidRPr="00534316">
        <w:rPr>
          <w:sz w:val="28"/>
          <w:szCs w:val="28"/>
          <w:lang w:val="uk-UA"/>
        </w:rPr>
        <w:t>);</w:t>
      </w:r>
    </w:p>
    <w:p w:rsidR="004C2760" w:rsidRPr="00D821B8" w:rsidRDefault="004C2760" w:rsidP="004C2760">
      <w:pPr>
        <w:pStyle w:val="a9"/>
        <w:numPr>
          <w:ilvl w:val="0"/>
          <w:numId w:val="3"/>
        </w:numPr>
        <w:ind w:left="993" w:hanging="284"/>
        <w:jc w:val="both"/>
        <w:rPr>
          <w:sz w:val="28"/>
          <w:szCs w:val="28"/>
          <w:lang w:val="uk-UA"/>
        </w:rPr>
      </w:pPr>
      <w:r>
        <w:rPr>
          <w:sz w:val="28"/>
          <w:szCs w:val="28"/>
          <w:lang w:val="uk-UA"/>
        </w:rPr>
        <w:t xml:space="preserve">Фізика </w:t>
      </w:r>
      <w:r w:rsidRPr="00534316">
        <w:rPr>
          <w:sz w:val="28"/>
          <w:szCs w:val="28"/>
          <w:lang w:val="uk-UA"/>
        </w:rPr>
        <w:t xml:space="preserve"> (авторський колектив під керівництвом </w:t>
      </w:r>
      <w:proofErr w:type="spellStart"/>
      <w:r w:rsidRPr="00534316">
        <w:rPr>
          <w:sz w:val="28"/>
          <w:szCs w:val="28"/>
          <w:lang w:val="uk-UA"/>
        </w:rPr>
        <w:t>Локтєва</w:t>
      </w:r>
      <w:proofErr w:type="spellEnd"/>
      <w:r w:rsidRPr="00534316">
        <w:rPr>
          <w:sz w:val="28"/>
          <w:szCs w:val="28"/>
          <w:lang w:val="uk-UA"/>
        </w:rPr>
        <w:t xml:space="preserve"> В.М. (рівень </w:t>
      </w:r>
      <w:r w:rsidRPr="00D821B8">
        <w:rPr>
          <w:sz w:val="28"/>
          <w:szCs w:val="28"/>
          <w:lang w:val="uk-UA"/>
        </w:rPr>
        <w:t>стандарту та профільний рівень);</w:t>
      </w:r>
    </w:p>
    <w:p w:rsidR="004C2760" w:rsidRPr="00D821B8" w:rsidRDefault="004C2760" w:rsidP="004C2760">
      <w:pPr>
        <w:pStyle w:val="a9"/>
        <w:numPr>
          <w:ilvl w:val="0"/>
          <w:numId w:val="3"/>
        </w:numPr>
        <w:ind w:left="993" w:hanging="284"/>
        <w:jc w:val="both"/>
        <w:rPr>
          <w:rFonts w:eastAsia="Times New Roman"/>
          <w:bCs/>
          <w:iCs/>
          <w:sz w:val="28"/>
          <w:szCs w:val="28"/>
          <w:bdr w:val="none" w:sz="0" w:space="0" w:color="auto" w:frame="1"/>
          <w:lang w:val="uk-UA" w:eastAsia="ru-RU"/>
        </w:rPr>
      </w:pPr>
      <w:r w:rsidRPr="00D821B8">
        <w:rPr>
          <w:sz w:val="28"/>
          <w:szCs w:val="28"/>
          <w:lang w:val="uk-UA"/>
        </w:rPr>
        <w:t xml:space="preserve">Астрономія (авторський колектив під керівництвом </w:t>
      </w:r>
      <w:proofErr w:type="spellStart"/>
      <w:r w:rsidRPr="00D821B8">
        <w:rPr>
          <w:sz w:val="28"/>
          <w:szCs w:val="28"/>
          <w:lang w:val="uk-UA"/>
        </w:rPr>
        <w:t>Яцківа</w:t>
      </w:r>
      <w:proofErr w:type="spellEnd"/>
      <w:r w:rsidRPr="00D821B8">
        <w:rPr>
          <w:sz w:val="28"/>
          <w:szCs w:val="28"/>
          <w:lang w:val="uk-UA"/>
        </w:rPr>
        <w:t xml:space="preserve"> Я.Я. (рівень стандарту та профільний рівень).</w:t>
      </w:r>
      <w:r w:rsidRPr="00D821B8">
        <w:rPr>
          <w:rFonts w:eastAsia="Times New Roman"/>
          <w:bCs/>
          <w:iCs/>
          <w:sz w:val="28"/>
          <w:szCs w:val="28"/>
          <w:bdr w:val="none" w:sz="0" w:space="0" w:color="auto" w:frame="1"/>
          <w:lang w:val="uk-UA" w:eastAsia="ru-RU"/>
        </w:rPr>
        <w:t xml:space="preserve"> </w:t>
      </w:r>
    </w:p>
    <w:p w:rsidR="0021246E" w:rsidRDefault="004C2760" w:rsidP="004C2760">
      <w:pPr>
        <w:ind w:firstLine="709"/>
        <w:jc w:val="both"/>
        <w:rPr>
          <w:sz w:val="28"/>
          <w:szCs w:val="28"/>
          <w:lang w:val="uk-UA"/>
        </w:rPr>
      </w:pPr>
      <w:r w:rsidRPr="004C2760">
        <w:rPr>
          <w:sz w:val="28"/>
          <w:szCs w:val="28"/>
          <w:lang w:val="uk-UA"/>
        </w:rPr>
        <w:t xml:space="preserve">Вибір навчальних програм з фізики та астрономії з двох запропонованих </w:t>
      </w:r>
      <w:r w:rsidR="0021246E">
        <w:rPr>
          <w:sz w:val="28"/>
          <w:szCs w:val="28"/>
          <w:lang w:val="uk-UA"/>
        </w:rPr>
        <w:t>варіантів здійснюється вчителем.</w:t>
      </w:r>
    </w:p>
    <w:p w:rsidR="004C2760" w:rsidRDefault="004C2760" w:rsidP="004C2760">
      <w:pPr>
        <w:ind w:firstLine="709"/>
        <w:jc w:val="both"/>
        <w:rPr>
          <w:sz w:val="28"/>
          <w:szCs w:val="28"/>
          <w:lang w:val="uk-UA"/>
        </w:rPr>
      </w:pPr>
      <w:r>
        <w:rPr>
          <w:rFonts w:eastAsia="Times New Roman"/>
          <w:sz w:val="28"/>
          <w:szCs w:val="28"/>
          <w:lang w:val="uk-UA" w:eastAsia="ru-RU"/>
        </w:rPr>
        <w:t>Звертаємо увагу, що з текстами</w:t>
      </w:r>
      <w:r w:rsidRPr="00211F47">
        <w:rPr>
          <w:rFonts w:eastAsia="Times New Roman"/>
          <w:sz w:val="28"/>
          <w:szCs w:val="28"/>
          <w:lang w:val="uk-UA" w:eastAsia="ru-RU"/>
        </w:rPr>
        <w:t xml:space="preserve"> навчальних програм </w:t>
      </w:r>
      <w:r>
        <w:rPr>
          <w:sz w:val="28"/>
          <w:szCs w:val="28"/>
          <w:lang w:val="uk-UA"/>
        </w:rPr>
        <w:t>можна ознайомитися на</w:t>
      </w:r>
      <w:r w:rsidRPr="00211F47">
        <w:rPr>
          <w:sz w:val="28"/>
          <w:szCs w:val="28"/>
          <w:lang w:val="uk-UA"/>
        </w:rPr>
        <w:t xml:space="preserve"> </w:t>
      </w:r>
      <w:r>
        <w:rPr>
          <w:rFonts w:eastAsia="Times New Roman"/>
          <w:sz w:val="28"/>
          <w:szCs w:val="28"/>
          <w:lang w:val="uk-UA" w:eastAsia="ru-RU"/>
        </w:rPr>
        <w:t xml:space="preserve">офіційному </w:t>
      </w:r>
      <w:proofErr w:type="spellStart"/>
      <w:r>
        <w:rPr>
          <w:rFonts w:eastAsia="Times New Roman"/>
          <w:sz w:val="28"/>
          <w:szCs w:val="28"/>
          <w:lang w:val="uk-UA" w:eastAsia="ru-RU"/>
        </w:rPr>
        <w:t>вебсайті</w:t>
      </w:r>
      <w:proofErr w:type="spellEnd"/>
      <w:r w:rsidRPr="00211F47">
        <w:rPr>
          <w:rFonts w:eastAsia="Times New Roman"/>
          <w:sz w:val="28"/>
          <w:szCs w:val="28"/>
          <w:lang w:val="uk-UA" w:eastAsia="ru-RU"/>
        </w:rPr>
        <w:t xml:space="preserve"> Міністерства освіти і науки України </w:t>
      </w:r>
      <w:r w:rsidRPr="00211F47">
        <w:rPr>
          <w:sz w:val="28"/>
          <w:szCs w:val="28"/>
          <w:lang w:val="uk-UA"/>
        </w:rPr>
        <w:t xml:space="preserve">за </w:t>
      </w:r>
      <w:proofErr w:type="spellStart"/>
      <w:r w:rsidRPr="00211F47">
        <w:rPr>
          <w:sz w:val="28"/>
          <w:szCs w:val="28"/>
          <w:lang w:val="uk-UA"/>
        </w:rPr>
        <w:t>адресою</w:t>
      </w:r>
      <w:proofErr w:type="spellEnd"/>
      <w:r>
        <w:rPr>
          <w:sz w:val="28"/>
          <w:szCs w:val="28"/>
          <w:lang w:val="uk-UA"/>
        </w:rPr>
        <w:t>:</w:t>
      </w:r>
      <w:r w:rsidRPr="00211F47">
        <w:rPr>
          <w:sz w:val="28"/>
          <w:szCs w:val="28"/>
          <w:lang w:val="uk-UA"/>
        </w:rPr>
        <w:t xml:space="preserve"> </w:t>
      </w:r>
      <w:hyperlink r:id="rId8" w:history="1">
        <w:r w:rsidRPr="00693B7F">
          <w:rPr>
            <w:rStyle w:val="a5"/>
            <w:sz w:val="28"/>
            <w:szCs w:val="28"/>
            <w:lang w:val="uk-UA"/>
          </w:rPr>
          <w:t>https://mon.gov.ua/ua/osvita/zagalna-serednya-osvita/navchalni-programi/navchalni-programi-dlya-10-11-klasiv/</w:t>
        </w:r>
      </w:hyperlink>
      <w:r w:rsidRPr="00211F47">
        <w:rPr>
          <w:sz w:val="28"/>
          <w:szCs w:val="28"/>
          <w:lang w:val="uk-UA"/>
        </w:rPr>
        <w:t>.</w:t>
      </w:r>
    </w:p>
    <w:p w:rsidR="00763F70" w:rsidRDefault="00763F70" w:rsidP="004B1852">
      <w:pPr>
        <w:ind w:firstLine="709"/>
        <w:contextualSpacing/>
        <w:jc w:val="both"/>
        <w:rPr>
          <w:sz w:val="28"/>
          <w:szCs w:val="28"/>
          <w:lang w:val="uk-UA"/>
        </w:rPr>
      </w:pPr>
      <w:r>
        <w:rPr>
          <w:sz w:val="28"/>
          <w:szCs w:val="28"/>
          <w:lang w:val="uk-UA"/>
        </w:rPr>
        <w:t>За програмами рівня «Стандарт» визначено мінімальну кількість годин вивчення:</w:t>
      </w:r>
    </w:p>
    <w:p w:rsidR="007810BC" w:rsidRPr="00CD0AB7" w:rsidRDefault="007810BC" w:rsidP="00CD0AB7">
      <w:pPr>
        <w:pStyle w:val="a9"/>
        <w:numPr>
          <w:ilvl w:val="0"/>
          <w:numId w:val="9"/>
        </w:numPr>
        <w:ind w:left="993" w:hanging="284"/>
        <w:jc w:val="both"/>
        <w:rPr>
          <w:sz w:val="28"/>
          <w:szCs w:val="28"/>
          <w:lang w:val="uk-UA"/>
        </w:rPr>
      </w:pPr>
      <w:r w:rsidRPr="00CD0AB7">
        <w:rPr>
          <w:sz w:val="28"/>
          <w:szCs w:val="28"/>
          <w:lang w:val="uk-UA"/>
        </w:rPr>
        <w:t xml:space="preserve">інтегрованого предмету «Фізика і астрономія»: у 10-х класах – </w:t>
      </w:r>
      <w:r w:rsidR="0021246E">
        <w:rPr>
          <w:sz w:val="28"/>
          <w:szCs w:val="28"/>
          <w:lang w:val="uk-UA"/>
        </w:rPr>
        <w:br/>
      </w:r>
      <w:r w:rsidRPr="00CD0AB7">
        <w:rPr>
          <w:sz w:val="28"/>
          <w:szCs w:val="28"/>
          <w:lang w:val="uk-UA"/>
        </w:rPr>
        <w:t xml:space="preserve">3 години на тиждень; 11-х – 4 години на тиждень (з них: 3 години – на вивчення фізичного складника, 1 година – астрономічного); </w:t>
      </w:r>
    </w:p>
    <w:p w:rsidR="007810BC" w:rsidRPr="00CD0AB7" w:rsidRDefault="007810BC" w:rsidP="00CD0AB7">
      <w:pPr>
        <w:pStyle w:val="a9"/>
        <w:numPr>
          <w:ilvl w:val="0"/>
          <w:numId w:val="9"/>
        </w:numPr>
        <w:ind w:left="993" w:hanging="284"/>
        <w:jc w:val="both"/>
        <w:rPr>
          <w:sz w:val="28"/>
          <w:szCs w:val="28"/>
          <w:lang w:val="uk-UA"/>
        </w:rPr>
      </w:pPr>
      <w:r w:rsidRPr="00CD0AB7">
        <w:rPr>
          <w:sz w:val="28"/>
          <w:szCs w:val="28"/>
          <w:lang w:val="uk-UA"/>
        </w:rPr>
        <w:t>предмета «Фізика»: у 10-11-х класах – 3 години на тиждень;</w:t>
      </w:r>
    </w:p>
    <w:p w:rsidR="007810BC" w:rsidRPr="00CD0AB7" w:rsidRDefault="007810BC" w:rsidP="00CD0AB7">
      <w:pPr>
        <w:pStyle w:val="a9"/>
        <w:numPr>
          <w:ilvl w:val="0"/>
          <w:numId w:val="9"/>
        </w:numPr>
        <w:ind w:left="993" w:hanging="284"/>
        <w:jc w:val="both"/>
        <w:rPr>
          <w:sz w:val="28"/>
          <w:szCs w:val="28"/>
          <w:lang w:val="uk-UA"/>
        </w:rPr>
      </w:pPr>
      <w:r w:rsidRPr="00CD0AB7">
        <w:rPr>
          <w:sz w:val="28"/>
          <w:szCs w:val="28"/>
          <w:lang w:val="uk-UA"/>
        </w:rPr>
        <w:t>предмета «Астрономія»: у 11-х класах – 1 година на тиждень.</w:t>
      </w:r>
    </w:p>
    <w:p w:rsidR="00CC5C9B" w:rsidRDefault="00CC5C9B" w:rsidP="00CC5C9B">
      <w:pPr>
        <w:ind w:firstLine="709"/>
        <w:contextualSpacing/>
        <w:jc w:val="both"/>
        <w:rPr>
          <w:sz w:val="28"/>
          <w:szCs w:val="28"/>
          <w:lang w:val="uk-UA"/>
        </w:rPr>
      </w:pPr>
      <w:r>
        <w:rPr>
          <w:sz w:val="28"/>
          <w:szCs w:val="28"/>
          <w:lang w:val="uk-UA"/>
        </w:rPr>
        <w:t xml:space="preserve">За рахунок годин варіативної складової Типової освітньої програми можна збільшувати кількість годин на </w:t>
      </w:r>
      <w:r w:rsidR="00767901">
        <w:rPr>
          <w:sz w:val="28"/>
          <w:szCs w:val="28"/>
          <w:lang w:val="uk-UA"/>
        </w:rPr>
        <w:t>навчання</w:t>
      </w:r>
      <w:r>
        <w:rPr>
          <w:sz w:val="28"/>
          <w:szCs w:val="28"/>
          <w:lang w:val="uk-UA"/>
        </w:rPr>
        <w:t xml:space="preserve"> даних предметів за рівнем стандарту.</w:t>
      </w:r>
    </w:p>
    <w:p w:rsidR="00763F70" w:rsidRDefault="005A3FA6" w:rsidP="00763F70">
      <w:pPr>
        <w:ind w:firstLine="709"/>
        <w:contextualSpacing/>
        <w:jc w:val="both"/>
        <w:rPr>
          <w:sz w:val="28"/>
          <w:szCs w:val="28"/>
          <w:lang w:val="uk-UA"/>
        </w:rPr>
      </w:pPr>
      <w:r>
        <w:rPr>
          <w:sz w:val="28"/>
          <w:szCs w:val="28"/>
          <w:lang w:val="uk-UA"/>
        </w:rPr>
        <w:t xml:space="preserve">Зміст профільного навчання </w:t>
      </w:r>
      <w:r w:rsidR="007810BC">
        <w:rPr>
          <w:sz w:val="28"/>
          <w:szCs w:val="28"/>
          <w:lang w:val="uk-UA"/>
        </w:rPr>
        <w:t xml:space="preserve">у 10-11-х класах </w:t>
      </w:r>
      <w:r w:rsidR="00763F70">
        <w:rPr>
          <w:sz w:val="28"/>
          <w:szCs w:val="28"/>
          <w:lang w:val="uk-UA"/>
        </w:rPr>
        <w:t>реалізується</w:t>
      </w:r>
      <w:r w:rsidR="00CC5C9B">
        <w:rPr>
          <w:sz w:val="28"/>
          <w:szCs w:val="28"/>
          <w:lang w:val="uk-UA"/>
        </w:rPr>
        <w:t xml:space="preserve"> з</w:t>
      </w:r>
      <w:r w:rsidR="00763F70">
        <w:rPr>
          <w:sz w:val="28"/>
          <w:szCs w:val="28"/>
          <w:lang w:val="uk-UA"/>
        </w:rPr>
        <w:t>:</w:t>
      </w:r>
    </w:p>
    <w:p w:rsidR="007810BC" w:rsidRPr="00CD0AB7" w:rsidRDefault="007810BC" w:rsidP="00CD0AB7">
      <w:pPr>
        <w:pStyle w:val="a9"/>
        <w:numPr>
          <w:ilvl w:val="0"/>
          <w:numId w:val="10"/>
        </w:numPr>
        <w:ind w:left="993" w:hanging="284"/>
        <w:jc w:val="both"/>
        <w:rPr>
          <w:sz w:val="28"/>
          <w:szCs w:val="28"/>
          <w:lang w:val="uk-UA"/>
        </w:rPr>
      </w:pPr>
      <w:r w:rsidRPr="00CD0AB7">
        <w:rPr>
          <w:sz w:val="28"/>
          <w:szCs w:val="28"/>
          <w:lang w:val="uk-UA"/>
        </w:rPr>
        <w:t xml:space="preserve">інтегрованого предмету «Фізика і астрономія» – 7 години на тиждень (з них: 6 годин – на вивчення фізичного складника, 1 година – астрономічного); </w:t>
      </w:r>
    </w:p>
    <w:p w:rsidR="007810BC" w:rsidRPr="00CD0AB7" w:rsidRDefault="007810BC" w:rsidP="00CD0AB7">
      <w:pPr>
        <w:pStyle w:val="a9"/>
        <w:numPr>
          <w:ilvl w:val="0"/>
          <w:numId w:val="10"/>
        </w:numPr>
        <w:ind w:left="993" w:hanging="284"/>
        <w:jc w:val="both"/>
        <w:rPr>
          <w:sz w:val="28"/>
          <w:szCs w:val="28"/>
          <w:lang w:val="uk-UA"/>
        </w:rPr>
      </w:pPr>
      <w:r w:rsidRPr="00CD0AB7">
        <w:rPr>
          <w:sz w:val="28"/>
          <w:szCs w:val="28"/>
          <w:lang w:val="uk-UA"/>
        </w:rPr>
        <w:t>предмета «Фізика» – 6 години на тиждень;</w:t>
      </w:r>
    </w:p>
    <w:p w:rsidR="007810BC" w:rsidRPr="00CD0AB7" w:rsidRDefault="007810BC" w:rsidP="00CD0AB7">
      <w:pPr>
        <w:pStyle w:val="a9"/>
        <w:numPr>
          <w:ilvl w:val="0"/>
          <w:numId w:val="10"/>
        </w:numPr>
        <w:ind w:left="993" w:hanging="284"/>
        <w:jc w:val="both"/>
        <w:rPr>
          <w:sz w:val="28"/>
          <w:szCs w:val="28"/>
          <w:lang w:val="uk-UA"/>
        </w:rPr>
      </w:pPr>
      <w:r w:rsidRPr="00CD0AB7">
        <w:rPr>
          <w:sz w:val="28"/>
          <w:szCs w:val="28"/>
          <w:lang w:val="uk-UA"/>
        </w:rPr>
        <w:t>предмета «Астрономія» – 2 година на тиждень.</w:t>
      </w:r>
    </w:p>
    <w:p w:rsidR="00CC5C9B" w:rsidRDefault="00CC5C9B" w:rsidP="00CC5C9B">
      <w:pPr>
        <w:ind w:firstLine="709"/>
        <w:jc w:val="both"/>
        <w:rPr>
          <w:sz w:val="28"/>
          <w:szCs w:val="28"/>
          <w:lang w:val="uk-UA"/>
        </w:rPr>
      </w:pPr>
      <w:r w:rsidRPr="00CC5C9B">
        <w:rPr>
          <w:sz w:val="28"/>
          <w:szCs w:val="28"/>
          <w:lang w:val="uk-UA"/>
        </w:rPr>
        <w:t xml:space="preserve">Акцентуємо увагу, що один </w:t>
      </w:r>
      <w:r w:rsidR="000B4A1D">
        <w:rPr>
          <w:sz w:val="28"/>
          <w:szCs w:val="28"/>
          <w:lang w:val="uk-UA"/>
        </w:rPr>
        <w:t>і</w:t>
      </w:r>
      <w:r w:rsidRPr="00CC5C9B">
        <w:rPr>
          <w:sz w:val="28"/>
          <w:szCs w:val="28"/>
          <w:lang w:val="uk-UA"/>
        </w:rPr>
        <w:t xml:space="preserve">з складників </w:t>
      </w:r>
      <w:r w:rsidRPr="00CC5C9B">
        <w:rPr>
          <w:sz w:val="28"/>
          <w:szCs w:val="28"/>
        </w:rPr>
        <w:t>предмет</w:t>
      </w:r>
      <w:r w:rsidRPr="00CC5C9B">
        <w:rPr>
          <w:sz w:val="28"/>
          <w:szCs w:val="28"/>
          <w:lang w:val="uk-UA"/>
        </w:rPr>
        <w:t>а</w:t>
      </w:r>
      <w:r w:rsidRPr="00CC5C9B">
        <w:rPr>
          <w:sz w:val="28"/>
          <w:szCs w:val="28"/>
        </w:rPr>
        <w:t xml:space="preserve"> «</w:t>
      </w:r>
      <w:proofErr w:type="spellStart"/>
      <w:r w:rsidRPr="00CC5C9B">
        <w:rPr>
          <w:sz w:val="28"/>
          <w:szCs w:val="28"/>
        </w:rPr>
        <w:t>Фізика</w:t>
      </w:r>
      <w:proofErr w:type="spellEnd"/>
      <w:r w:rsidRPr="00CC5C9B">
        <w:rPr>
          <w:sz w:val="28"/>
          <w:szCs w:val="28"/>
        </w:rPr>
        <w:t xml:space="preserve"> і </w:t>
      </w:r>
      <w:proofErr w:type="spellStart"/>
      <w:r w:rsidRPr="00CC5C9B">
        <w:rPr>
          <w:sz w:val="28"/>
          <w:szCs w:val="28"/>
        </w:rPr>
        <w:t>астрономія</w:t>
      </w:r>
      <w:proofErr w:type="spellEnd"/>
      <w:r w:rsidRPr="00CC5C9B">
        <w:rPr>
          <w:sz w:val="28"/>
          <w:szCs w:val="28"/>
        </w:rPr>
        <w:t xml:space="preserve">» </w:t>
      </w:r>
      <w:proofErr w:type="spellStart"/>
      <w:r w:rsidRPr="00CC5C9B">
        <w:rPr>
          <w:sz w:val="28"/>
          <w:szCs w:val="28"/>
        </w:rPr>
        <w:t>може</w:t>
      </w:r>
      <w:proofErr w:type="spellEnd"/>
      <w:r w:rsidRPr="00CC5C9B">
        <w:rPr>
          <w:sz w:val="28"/>
          <w:szCs w:val="28"/>
        </w:rPr>
        <w:t xml:space="preserve"> </w:t>
      </w:r>
      <w:proofErr w:type="spellStart"/>
      <w:r w:rsidRPr="00CC5C9B">
        <w:rPr>
          <w:sz w:val="28"/>
          <w:szCs w:val="28"/>
        </w:rPr>
        <w:t>вивчатись</w:t>
      </w:r>
      <w:proofErr w:type="spellEnd"/>
      <w:r w:rsidRPr="00CC5C9B">
        <w:rPr>
          <w:sz w:val="28"/>
          <w:szCs w:val="28"/>
          <w:lang w:val="uk-UA"/>
        </w:rPr>
        <w:t xml:space="preserve"> на профільному рівні</w:t>
      </w:r>
      <w:r w:rsidRPr="00CC5C9B">
        <w:rPr>
          <w:sz w:val="28"/>
          <w:szCs w:val="28"/>
        </w:rPr>
        <w:t xml:space="preserve">, а </w:t>
      </w:r>
      <w:proofErr w:type="spellStart"/>
      <w:r w:rsidRPr="00CC5C9B">
        <w:rPr>
          <w:sz w:val="28"/>
          <w:szCs w:val="28"/>
        </w:rPr>
        <w:t>інший</w:t>
      </w:r>
      <w:proofErr w:type="spellEnd"/>
      <w:r w:rsidRPr="00CC5C9B">
        <w:rPr>
          <w:sz w:val="28"/>
          <w:szCs w:val="28"/>
          <w:lang w:val="uk-UA"/>
        </w:rPr>
        <w:t xml:space="preserve"> – </w:t>
      </w:r>
      <w:r w:rsidRPr="00CC5C9B">
        <w:rPr>
          <w:sz w:val="28"/>
          <w:szCs w:val="28"/>
        </w:rPr>
        <w:t xml:space="preserve">на </w:t>
      </w:r>
      <w:proofErr w:type="spellStart"/>
      <w:r w:rsidRPr="00CC5C9B">
        <w:rPr>
          <w:sz w:val="28"/>
          <w:szCs w:val="28"/>
        </w:rPr>
        <w:t>рівні</w:t>
      </w:r>
      <w:proofErr w:type="spellEnd"/>
      <w:r w:rsidRPr="00CC5C9B">
        <w:rPr>
          <w:sz w:val="28"/>
          <w:szCs w:val="28"/>
        </w:rPr>
        <w:t xml:space="preserve"> стандарту.</w:t>
      </w:r>
      <w:r>
        <w:rPr>
          <w:sz w:val="28"/>
          <w:szCs w:val="28"/>
          <w:lang w:val="uk-UA"/>
        </w:rPr>
        <w:t xml:space="preserve"> </w:t>
      </w:r>
    </w:p>
    <w:p w:rsidR="00CC5C9B" w:rsidRPr="00341B86" w:rsidRDefault="00CC5C9B" w:rsidP="00CC5C9B">
      <w:pPr>
        <w:ind w:firstLine="709"/>
        <w:jc w:val="both"/>
        <w:rPr>
          <w:rFonts w:eastAsia="Times New Roman"/>
          <w:sz w:val="28"/>
          <w:szCs w:val="28"/>
          <w:lang w:val="uk-UA" w:eastAsia="ru-RU"/>
        </w:rPr>
      </w:pPr>
      <w:r>
        <w:rPr>
          <w:rFonts w:eastAsia="Times New Roman"/>
          <w:bCs/>
          <w:iCs/>
          <w:sz w:val="28"/>
          <w:szCs w:val="28"/>
          <w:bdr w:val="none" w:sz="0" w:space="0" w:color="auto" w:frame="1"/>
          <w:lang w:val="uk-UA" w:eastAsia="ru-RU"/>
        </w:rPr>
        <w:t>З</w:t>
      </w:r>
      <w:r w:rsidRPr="00BE57CD">
        <w:rPr>
          <w:rFonts w:eastAsia="Times New Roman"/>
          <w:bCs/>
          <w:iCs/>
          <w:sz w:val="28"/>
          <w:szCs w:val="28"/>
          <w:bdr w:val="none" w:sz="0" w:space="0" w:color="auto" w:frame="1"/>
          <w:lang w:eastAsia="ru-RU"/>
        </w:rPr>
        <w:t xml:space="preserve">а </w:t>
      </w:r>
      <w:proofErr w:type="spellStart"/>
      <w:r w:rsidRPr="00BE57CD">
        <w:rPr>
          <w:rFonts w:eastAsia="Times New Roman"/>
          <w:bCs/>
          <w:iCs/>
          <w:sz w:val="28"/>
          <w:szCs w:val="28"/>
          <w:bdr w:val="none" w:sz="0" w:space="0" w:color="auto" w:frame="1"/>
          <w:lang w:eastAsia="ru-RU"/>
        </w:rPr>
        <w:t>вибором</w:t>
      </w:r>
      <w:proofErr w:type="spellEnd"/>
      <w:r w:rsidRPr="00BE57CD">
        <w:rPr>
          <w:rFonts w:eastAsia="Times New Roman"/>
          <w:bCs/>
          <w:iCs/>
          <w:sz w:val="28"/>
          <w:szCs w:val="28"/>
          <w:bdr w:val="none" w:sz="0" w:space="0" w:color="auto" w:frame="1"/>
          <w:lang w:eastAsia="ru-RU"/>
        </w:rPr>
        <w:t xml:space="preserve"> учителя </w:t>
      </w:r>
      <w:r>
        <w:rPr>
          <w:rFonts w:eastAsia="Times New Roman"/>
          <w:bCs/>
          <w:iCs/>
          <w:sz w:val="28"/>
          <w:szCs w:val="28"/>
          <w:bdr w:val="none" w:sz="0" w:space="0" w:color="auto" w:frame="1"/>
          <w:lang w:val="uk-UA" w:eastAsia="ru-RU"/>
        </w:rPr>
        <w:t xml:space="preserve">складники </w:t>
      </w:r>
      <w:r w:rsidR="00341B86">
        <w:rPr>
          <w:rFonts w:eastAsia="Times New Roman"/>
          <w:bCs/>
          <w:iCs/>
          <w:sz w:val="28"/>
          <w:szCs w:val="28"/>
          <w:bdr w:val="none" w:sz="0" w:space="0" w:color="auto" w:frame="1"/>
          <w:lang w:val="uk-UA" w:eastAsia="ru-RU"/>
        </w:rPr>
        <w:t xml:space="preserve">інтегрованого курсі </w:t>
      </w:r>
      <w:proofErr w:type="spellStart"/>
      <w:r w:rsidR="0021246E">
        <w:rPr>
          <w:rFonts w:eastAsia="Times New Roman"/>
          <w:bCs/>
          <w:iCs/>
          <w:sz w:val="28"/>
          <w:szCs w:val="28"/>
          <w:bdr w:val="none" w:sz="0" w:space="0" w:color="auto" w:frame="1"/>
          <w:lang w:eastAsia="ru-RU"/>
        </w:rPr>
        <w:t>можуть</w:t>
      </w:r>
      <w:proofErr w:type="spellEnd"/>
      <w:r w:rsidR="0021246E">
        <w:rPr>
          <w:rFonts w:eastAsia="Times New Roman"/>
          <w:bCs/>
          <w:iCs/>
          <w:sz w:val="28"/>
          <w:szCs w:val="28"/>
          <w:bdr w:val="none" w:sz="0" w:space="0" w:color="auto" w:frame="1"/>
          <w:lang w:eastAsia="ru-RU"/>
        </w:rPr>
        <w:t xml:space="preserve"> </w:t>
      </w:r>
      <w:proofErr w:type="spellStart"/>
      <w:r w:rsidR="0021246E">
        <w:rPr>
          <w:rFonts w:eastAsia="Times New Roman"/>
          <w:bCs/>
          <w:iCs/>
          <w:sz w:val="28"/>
          <w:szCs w:val="28"/>
          <w:bdr w:val="none" w:sz="0" w:space="0" w:color="auto" w:frame="1"/>
          <w:lang w:eastAsia="ru-RU"/>
        </w:rPr>
        <w:t>ви</w:t>
      </w:r>
      <w:r w:rsidR="0021246E">
        <w:rPr>
          <w:rFonts w:eastAsia="Times New Roman"/>
          <w:bCs/>
          <w:iCs/>
          <w:sz w:val="28"/>
          <w:szCs w:val="28"/>
          <w:bdr w:val="none" w:sz="0" w:space="0" w:color="auto" w:frame="1"/>
          <w:lang w:val="uk-UA" w:eastAsia="ru-RU"/>
        </w:rPr>
        <w:t>вчатися</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інтегровано</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або</w:t>
      </w:r>
      <w:proofErr w:type="spellEnd"/>
      <w:r w:rsidRPr="00BE57CD">
        <w:rPr>
          <w:rFonts w:eastAsia="Times New Roman"/>
          <w:bCs/>
          <w:iCs/>
          <w:sz w:val="28"/>
          <w:szCs w:val="28"/>
          <w:bdr w:val="none" w:sz="0" w:space="0" w:color="auto" w:frame="1"/>
          <w:lang w:eastAsia="ru-RU"/>
        </w:rPr>
        <w:t xml:space="preserve"> як </w:t>
      </w:r>
      <w:proofErr w:type="spellStart"/>
      <w:r w:rsidRPr="00BE57CD">
        <w:rPr>
          <w:rFonts w:eastAsia="Times New Roman"/>
          <w:bCs/>
          <w:iCs/>
          <w:sz w:val="28"/>
          <w:szCs w:val="28"/>
          <w:bdr w:val="none" w:sz="0" w:space="0" w:color="auto" w:frame="1"/>
          <w:lang w:eastAsia="ru-RU"/>
        </w:rPr>
        <w:t>відносно</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самостійні</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модулі</w:t>
      </w:r>
      <w:proofErr w:type="spellEnd"/>
      <w:r w:rsidRPr="00BE57CD">
        <w:rPr>
          <w:rFonts w:eastAsia="Times New Roman"/>
          <w:bCs/>
          <w:iCs/>
          <w:sz w:val="28"/>
          <w:szCs w:val="28"/>
          <w:bdr w:val="none" w:sz="0" w:space="0" w:color="auto" w:frame="1"/>
          <w:lang w:eastAsia="ru-RU"/>
        </w:rPr>
        <w:t>.</w:t>
      </w:r>
      <w:r w:rsidRPr="00BE57CD">
        <w:rPr>
          <w:rFonts w:eastAsia="Times New Roman"/>
          <w:sz w:val="28"/>
          <w:szCs w:val="28"/>
          <w:lang w:eastAsia="ru-RU"/>
        </w:rPr>
        <w:t xml:space="preserve"> </w:t>
      </w:r>
      <w:proofErr w:type="spellStart"/>
      <w:r w:rsidRPr="00BE57CD">
        <w:rPr>
          <w:rFonts w:eastAsia="Times New Roman"/>
          <w:sz w:val="28"/>
          <w:szCs w:val="28"/>
          <w:lang w:eastAsia="ru-RU"/>
        </w:rPr>
        <w:t>Змістові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питання</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астрономії</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можуть</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вивчатися</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упровдовж</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навчального</w:t>
      </w:r>
      <w:proofErr w:type="spellEnd"/>
      <w:r w:rsidRPr="00BE57CD">
        <w:rPr>
          <w:rFonts w:eastAsia="Times New Roman"/>
          <w:sz w:val="28"/>
          <w:szCs w:val="28"/>
          <w:lang w:eastAsia="ru-RU"/>
        </w:rPr>
        <w:t xml:space="preserve"> року</w:t>
      </w:r>
      <w:r w:rsidR="00341B86">
        <w:rPr>
          <w:rFonts w:eastAsia="Times New Roman"/>
          <w:sz w:val="28"/>
          <w:szCs w:val="28"/>
          <w:lang w:val="uk-UA" w:eastAsia="ru-RU"/>
        </w:rPr>
        <w:t xml:space="preserve"> (паралельно з фізикою)</w:t>
      </w:r>
      <w:r w:rsidR="00341B86">
        <w:rPr>
          <w:rFonts w:eastAsia="Times New Roman"/>
          <w:sz w:val="28"/>
          <w:szCs w:val="28"/>
          <w:lang w:eastAsia="ru-RU"/>
        </w:rPr>
        <w:t xml:space="preserve">, </w:t>
      </w:r>
      <w:proofErr w:type="spellStart"/>
      <w:r w:rsidR="00341B86">
        <w:rPr>
          <w:rFonts w:eastAsia="Times New Roman"/>
          <w:sz w:val="28"/>
          <w:szCs w:val="28"/>
          <w:lang w:eastAsia="ru-RU"/>
        </w:rPr>
        <w:t>або</w:t>
      </w:r>
      <w:proofErr w:type="spellEnd"/>
      <w:r w:rsidR="00341B86">
        <w:rPr>
          <w:rFonts w:eastAsia="Times New Roman"/>
          <w:sz w:val="28"/>
          <w:szCs w:val="28"/>
          <w:lang w:eastAsia="ru-RU"/>
        </w:rPr>
        <w:t xml:space="preserve"> як </w:t>
      </w:r>
      <w:proofErr w:type="spellStart"/>
      <w:r w:rsidR="00341B86">
        <w:rPr>
          <w:rFonts w:eastAsia="Times New Roman"/>
          <w:sz w:val="28"/>
          <w:szCs w:val="28"/>
          <w:lang w:eastAsia="ru-RU"/>
        </w:rPr>
        <w:t>окремий</w:t>
      </w:r>
      <w:proofErr w:type="spellEnd"/>
      <w:r w:rsidR="00341B86">
        <w:rPr>
          <w:rFonts w:eastAsia="Times New Roman"/>
          <w:sz w:val="28"/>
          <w:szCs w:val="28"/>
          <w:lang w:eastAsia="ru-RU"/>
        </w:rPr>
        <w:t xml:space="preserve"> </w:t>
      </w:r>
      <w:proofErr w:type="spellStart"/>
      <w:r w:rsidR="00341B86">
        <w:rPr>
          <w:rFonts w:eastAsia="Times New Roman"/>
          <w:sz w:val="28"/>
          <w:szCs w:val="28"/>
          <w:lang w:eastAsia="ru-RU"/>
        </w:rPr>
        <w:t>розділ</w:t>
      </w:r>
      <w:proofErr w:type="spellEnd"/>
      <w:r w:rsidR="00341B86">
        <w:rPr>
          <w:rFonts w:eastAsia="Times New Roman"/>
          <w:sz w:val="28"/>
          <w:szCs w:val="28"/>
          <w:lang w:eastAsia="ru-RU"/>
        </w:rPr>
        <w:t xml:space="preserve"> </w:t>
      </w:r>
      <w:r w:rsidR="00341B86">
        <w:rPr>
          <w:rFonts w:eastAsia="Times New Roman"/>
          <w:sz w:val="28"/>
          <w:szCs w:val="28"/>
          <w:lang w:val="uk-UA" w:eastAsia="ru-RU"/>
        </w:rPr>
        <w:t>(послідовно, після вивчення фізики).</w:t>
      </w:r>
    </w:p>
    <w:p w:rsidR="00DD1FE8" w:rsidRDefault="00D66860" w:rsidP="00F32179">
      <w:pPr>
        <w:ind w:firstLine="709"/>
        <w:jc w:val="both"/>
        <w:rPr>
          <w:sz w:val="28"/>
          <w:szCs w:val="28"/>
          <w:lang w:val="uk-UA"/>
        </w:rPr>
      </w:pPr>
      <w:r w:rsidRPr="00D66860">
        <w:rPr>
          <w:sz w:val="28"/>
          <w:szCs w:val="28"/>
          <w:lang w:val="uk-UA"/>
        </w:rPr>
        <w:t>Розробляючи календарно-тематичне планування навчальних пре</w:t>
      </w:r>
      <w:r w:rsidR="00DD1FE8">
        <w:rPr>
          <w:sz w:val="28"/>
          <w:szCs w:val="28"/>
          <w:lang w:val="uk-UA"/>
        </w:rPr>
        <w:t>дметів, учитель самостійно визначає та розподіляє</w:t>
      </w:r>
      <w:r w:rsidRPr="00D66860">
        <w:rPr>
          <w:sz w:val="28"/>
          <w:szCs w:val="28"/>
          <w:lang w:val="uk-UA"/>
        </w:rPr>
        <w:t xml:space="preserve"> </w:t>
      </w:r>
      <w:proofErr w:type="spellStart"/>
      <w:r w:rsidRPr="00D66860">
        <w:rPr>
          <w:sz w:val="28"/>
          <w:szCs w:val="28"/>
        </w:rPr>
        <w:t>кількіст</w:t>
      </w:r>
      <w:proofErr w:type="spellEnd"/>
      <w:r w:rsidRPr="00D66860">
        <w:rPr>
          <w:sz w:val="28"/>
          <w:szCs w:val="28"/>
          <w:lang w:val="uk-UA"/>
        </w:rPr>
        <w:t>ь</w:t>
      </w:r>
      <w:r w:rsidRPr="00D66860">
        <w:rPr>
          <w:sz w:val="28"/>
          <w:szCs w:val="28"/>
        </w:rPr>
        <w:t xml:space="preserve"> годин, </w:t>
      </w:r>
      <w:proofErr w:type="spellStart"/>
      <w:r w:rsidRPr="00D66860">
        <w:rPr>
          <w:sz w:val="28"/>
          <w:szCs w:val="28"/>
        </w:rPr>
        <w:t>що</w:t>
      </w:r>
      <w:proofErr w:type="spellEnd"/>
      <w:r w:rsidRPr="00D66860">
        <w:rPr>
          <w:sz w:val="28"/>
          <w:szCs w:val="28"/>
        </w:rPr>
        <w:t xml:space="preserve"> </w:t>
      </w:r>
      <w:proofErr w:type="spellStart"/>
      <w:r w:rsidRPr="00D66860">
        <w:rPr>
          <w:sz w:val="28"/>
          <w:szCs w:val="28"/>
        </w:rPr>
        <w:t>відводиться</w:t>
      </w:r>
      <w:proofErr w:type="spellEnd"/>
      <w:r w:rsidRPr="00D66860">
        <w:rPr>
          <w:sz w:val="28"/>
          <w:szCs w:val="28"/>
        </w:rPr>
        <w:t xml:space="preserve"> на </w:t>
      </w:r>
      <w:proofErr w:type="spellStart"/>
      <w:r w:rsidRPr="00D66860">
        <w:rPr>
          <w:sz w:val="28"/>
          <w:szCs w:val="28"/>
        </w:rPr>
        <w:t>вивчення</w:t>
      </w:r>
      <w:proofErr w:type="spellEnd"/>
      <w:r w:rsidRPr="00D66860">
        <w:rPr>
          <w:sz w:val="28"/>
          <w:szCs w:val="28"/>
        </w:rPr>
        <w:t xml:space="preserve"> </w:t>
      </w:r>
      <w:proofErr w:type="spellStart"/>
      <w:r w:rsidRPr="00D66860">
        <w:rPr>
          <w:sz w:val="28"/>
          <w:szCs w:val="28"/>
        </w:rPr>
        <w:t>окремих</w:t>
      </w:r>
      <w:proofErr w:type="spellEnd"/>
      <w:r w:rsidRPr="00D66860">
        <w:rPr>
          <w:sz w:val="28"/>
          <w:szCs w:val="28"/>
        </w:rPr>
        <w:t xml:space="preserve"> тем. За </w:t>
      </w:r>
      <w:proofErr w:type="spellStart"/>
      <w:r w:rsidRPr="00D66860">
        <w:rPr>
          <w:sz w:val="28"/>
          <w:szCs w:val="28"/>
        </w:rPr>
        <w:t>необхідності</w:t>
      </w:r>
      <w:proofErr w:type="spellEnd"/>
      <w:r>
        <w:rPr>
          <w:sz w:val="28"/>
          <w:szCs w:val="28"/>
          <w:lang w:val="uk-UA"/>
        </w:rPr>
        <w:t>,</w:t>
      </w:r>
      <w:r w:rsidRPr="00D66860">
        <w:rPr>
          <w:sz w:val="28"/>
          <w:szCs w:val="28"/>
        </w:rPr>
        <w:t xml:space="preserve"> </w:t>
      </w:r>
      <w:r w:rsidRPr="00D66860">
        <w:rPr>
          <w:bCs/>
          <w:sz w:val="28"/>
          <w:szCs w:val="28"/>
        </w:rPr>
        <w:t xml:space="preserve">учитель </w:t>
      </w:r>
      <w:proofErr w:type="spellStart"/>
      <w:r w:rsidRPr="00D66860">
        <w:rPr>
          <w:bCs/>
          <w:sz w:val="28"/>
          <w:szCs w:val="28"/>
        </w:rPr>
        <w:t>має</w:t>
      </w:r>
      <w:proofErr w:type="spellEnd"/>
      <w:r w:rsidRPr="00D66860">
        <w:rPr>
          <w:bCs/>
          <w:sz w:val="28"/>
          <w:szCs w:val="28"/>
        </w:rPr>
        <w:t xml:space="preserve"> право </w:t>
      </w:r>
      <w:proofErr w:type="spellStart"/>
      <w:r w:rsidRPr="00D66860">
        <w:rPr>
          <w:sz w:val="28"/>
          <w:szCs w:val="28"/>
        </w:rPr>
        <w:t>замінювати</w:t>
      </w:r>
      <w:proofErr w:type="spellEnd"/>
      <w:r w:rsidRPr="00D66860">
        <w:rPr>
          <w:sz w:val="28"/>
          <w:szCs w:val="28"/>
        </w:rPr>
        <w:t xml:space="preserve"> порядок </w:t>
      </w:r>
      <w:proofErr w:type="spellStart"/>
      <w:r w:rsidRPr="00D66860">
        <w:rPr>
          <w:sz w:val="28"/>
          <w:szCs w:val="28"/>
        </w:rPr>
        <w:t>вивчення</w:t>
      </w:r>
      <w:proofErr w:type="spellEnd"/>
      <w:r w:rsidRPr="00D66860">
        <w:rPr>
          <w:sz w:val="28"/>
          <w:szCs w:val="28"/>
        </w:rPr>
        <w:t xml:space="preserve"> тем, </w:t>
      </w:r>
      <w:proofErr w:type="spellStart"/>
      <w:r w:rsidRPr="00D66860">
        <w:rPr>
          <w:sz w:val="28"/>
          <w:szCs w:val="28"/>
        </w:rPr>
        <w:t>проводити</w:t>
      </w:r>
      <w:proofErr w:type="spellEnd"/>
      <w:r w:rsidRPr="00D66860">
        <w:rPr>
          <w:sz w:val="28"/>
          <w:szCs w:val="28"/>
        </w:rPr>
        <w:t xml:space="preserve"> </w:t>
      </w:r>
      <w:proofErr w:type="spellStart"/>
      <w:r w:rsidRPr="00D66860">
        <w:rPr>
          <w:sz w:val="28"/>
          <w:szCs w:val="28"/>
        </w:rPr>
        <w:t>лабораторні</w:t>
      </w:r>
      <w:proofErr w:type="spellEnd"/>
      <w:r w:rsidRPr="00D66860">
        <w:rPr>
          <w:sz w:val="28"/>
          <w:szCs w:val="28"/>
        </w:rPr>
        <w:t xml:space="preserve"> </w:t>
      </w:r>
      <w:proofErr w:type="spellStart"/>
      <w:r w:rsidRPr="00D66860">
        <w:rPr>
          <w:sz w:val="28"/>
          <w:szCs w:val="28"/>
        </w:rPr>
        <w:t>практикуми</w:t>
      </w:r>
      <w:proofErr w:type="spellEnd"/>
      <w:r w:rsidRPr="00D66860">
        <w:rPr>
          <w:sz w:val="28"/>
          <w:szCs w:val="28"/>
        </w:rPr>
        <w:t xml:space="preserve"> та </w:t>
      </w:r>
      <w:proofErr w:type="spellStart"/>
      <w:r w:rsidRPr="00D66860">
        <w:rPr>
          <w:sz w:val="28"/>
          <w:szCs w:val="28"/>
        </w:rPr>
        <w:t>пр</w:t>
      </w:r>
      <w:r w:rsidR="00DD1FE8">
        <w:rPr>
          <w:sz w:val="28"/>
          <w:szCs w:val="28"/>
        </w:rPr>
        <w:t>актикуми</w:t>
      </w:r>
      <w:proofErr w:type="spellEnd"/>
      <w:r w:rsidR="00DD1FE8">
        <w:rPr>
          <w:sz w:val="28"/>
          <w:szCs w:val="28"/>
        </w:rPr>
        <w:t xml:space="preserve"> з </w:t>
      </w:r>
      <w:proofErr w:type="spellStart"/>
      <w:r w:rsidR="00DD1FE8">
        <w:rPr>
          <w:sz w:val="28"/>
          <w:szCs w:val="28"/>
        </w:rPr>
        <w:t>розв’язування</w:t>
      </w:r>
      <w:proofErr w:type="spellEnd"/>
      <w:r w:rsidR="00DD1FE8">
        <w:rPr>
          <w:sz w:val="28"/>
          <w:szCs w:val="28"/>
        </w:rPr>
        <w:t xml:space="preserve"> задач у</w:t>
      </w:r>
      <w:r w:rsidRPr="00D66860">
        <w:rPr>
          <w:sz w:val="28"/>
          <w:szCs w:val="28"/>
        </w:rPr>
        <w:t xml:space="preserve"> </w:t>
      </w:r>
      <w:proofErr w:type="spellStart"/>
      <w:r w:rsidRPr="00D66860">
        <w:rPr>
          <w:sz w:val="28"/>
          <w:szCs w:val="28"/>
        </w:rPr>
        <w:t>кінці</w:t>
      </w:r>
      <w:proofErr w:type="spellEnd"/>
      <w:r w:rsidRPr="00D66860">
        <w:rPr>
          <w:sz w:val="28"/>
          <w:szCs w:val="28"/>
        </w:rPr>
        <w:t xml:space="preserve"> </w:t>
      </w:r>
      <w:proofErr w:type="spellStart"/>
      <w:r w:rsidRPr="00D66860">
        <w:rPr>
          <w:sz w:val="28"/>
          <w:szCs w:val="28"/>
        </w:rPr>
        <w:t>розділу</w:t>
      </w:r>
      <w:proofErr w:type="spellEnd"/>
      <w:r w:rsidRPr="00D66860">
        <w:rPr>
          <w:sz w:val="28"/>
          <w:szCs w:val="28"/>
        </w:rPr>
        <w:t xml:space="preserve"> </w:t>
      </w:r>
      <w:proofErr w:type="spellStart"/>
      <w:r w:rsidRPr="00D66860">
        <w:rPr>
          <w:sz w:val="28"/>
          <w:szCs w:val="28"/>
        </w:rPr>
        <w:t>або</w:t>
      </w:r>
      <w:proofErr w:type="spellEnd"/>
      <w:r w:rsidRPr="00D66860">
        <w:rPr>
          <w:sz w:val="28"/>
          <w:szCs w:val="28"/>
        </w:rPr>
        <w:t xml:space="preserve"> </w:t>
      </w:r>
      <w:proofErr w:type="spellStart"/>
      <w:r w:rsidRPr="00D66860">
        <w:rPr>
          <w:sz w:val="28"/>
          <w:szCs w:val="28"/>
        </w:rPr>
        <w:t>під</w:t>
      </w:r>
      <w:proofErr w:type="spellEnd"/>
      <w:r w:rsidRPr="00D66860">
        <w:rPr>
          <w:sz w:val="28"/>
          <w:szCs w:val="28"/>
        </w:rPr>
        <w:t xml:space="preserve"> час </w:t>
      </w:r>
      <w:proofErr w:type="spellStart"/>
      <w:r w:rsidRPr="00D66860">
        <w:rPr>
          <w:sz w:val="28"/>
          <w:szCs w:val="28"/>
        </w:rPr>
        <w:t>його</w:t>
      </w:r>
      <w:proofErr w:type="spellEnd"/>
      <w:r w:rsidRPr="00D66860">
        <w:rPr>
          <w:sz w:val="28"/>
          <w:szCs w:val="28"/>
        </w:rPr>
        <w:t xml:space="preserve"> </w:t>
      </w:r>
      <w:proofErr w:type="spellStart"/>
      <w:r w:rsidRPr="00D66860">
        <w:rPr>
          <w:sz w:val="28"/>
          <w:szCs w:val="28"/>
        </w:rPr>
        <w:t>вивчення</w:t>
      </w:r>
      <w:proofErr w:type="spellEnd"/>
      <w:r w:rsidRPr="00D66860">
        <w:rPr>
          <w:sz w:val="28"/>
          <w:szCs w:val="28"/>
        </w:rPr>
        <w:t>.</w:t>
      </w:r>
      <w:r>
        <w:rPr>
          <w:sz w:val="28"/>
          <w:szCs w:val="28"/>
          <w:lang w:val="uk-UA"/>
        </w:rPr>
        <w:t xml:space="preserve"> </w:t>
      </w:r>
    </w:p>
    <w:p w:rsidR="00D66860" w:rsidRDefault="00D66860" w:rsidP="00F32179">
      <w:pPr>
        <w:ind w:firstLine="709"/>
        <w:jc w:val="both"/>
        <w:rPr>
          <w:sz w:val="28"/>
          <w:szCs w:val="28"/>
          <w:lang w:val="uk-UA"/>
        </w:rPr>
      </w:pPr>
      <w:r>
        <w:rPr>
          <w:sz w:val="28"/>
          <w:szCs w:val="28"/>
          <w:lang w:val="uk-UA"/>
        </w:rPr>
        <w:lastRenderedPageBreak/>
        <w:t>В</w:t>
      </w:r>
      <w:r w:rsidRPr="00F32179">
        <w:rPr>
          <w:sz w:val="28"/>
          <w:szCs w:val="28"/>
          <w:lang w:val="uk-UA"/>
        </w:rPr>
        <w:t>иходячи з умов</w:t>
      </w:r>
      <w:r>
        <w:rPr>
          <w:sz w:val="28"/>
          <w:szCs w:val="28"/>
          <w:lang w:val="uk-UA"/>
        </w:rPr>
        <w:t xml:space="preserve">, які склалися </w:t>
      </w:r>
      <w:r w:rsidR="00DD1FE8">
        <w:rPr>
          <w:sz w:val="28"/>
          <w:szCs w:val="28"/>
          <w:lang w:val="uk-UA"/>
        </w:rPr>
        <w:t xml:space="preserve">в </w:t>
      </w:r>
      <w:r>
        <w:rPr>
          <w:sz w:val="28"/>
          <w:szCs w:val="28"/>
          <w:lang w:val="uk-UA"/>
        </w:rPr>
        <w:t xml:space="preserve">березні-травні 2020 року, </w:t>
      </w:r>
      <w:r w:rsidR="00F32179">
        <w:rPr>
          <w:sz w:val="28"/>
          <w:szCs w:val="28"/>
          <w:lang w:val="uk-UA"/>
        </w:rPr>
        <w:t xml:space="preserve">та відповідно до листа Міністерства освіти і науки України </w:t>
      </w:r>
      <w:r w:rsidR="00F32179" w:rsidRPr="00F32179">
        <w:rPr>
          <w:sz w:val="28"/>
          <w:szCs w:val="28"/>
          <w:lang w:val="uk-UA"/>
        </w:rPr>
        <w:t xml:space="preserve">від 16.04.2020 № 1/9-213 «Щодо проведення підсумкового оцінювання та організованого завершення </w:t>
      </w:r>
      <w:r w:rsidR="00F32179">
        <w:rPr>
          <w:sz w:val="28"/>
          <w:szCs w:val="28"/>
          <w:lang w:val="uk-UA"/>
        </w:rPr>
        <w:br/>
        <w:t>2019-2020</w:t>
      </w:r>
      <w:r w:rsidR="00F32179" w:rsidRPr="00F32179">
        <w:rPr>
          <w:sz w:val="28"/>
          <w:szCs w:val="28"/>
          <w:lang w:val="uk-UA"/>
        </w:rPr>
        <w:t xml:space="preserve"> навчального року»,</w:t>
      </w:r>
      <w:r w:rsidR="00F32179">
        <w:rPr>
          <w:sz w:val="28"/>
          <w:szCs w:val="28"/>
          <w:lang w:val="uk-UA"/>
        </w:rPr>
        <w:t xml:space="preserve"> </w:t>
      </w:r>
      <w:r>
        <w:rPr>
          <w:sz w:val="28"/>
          <w:szCs w:val="28"/>
          <w:lang w:val="uk-UA"/>
        </w:rPr>
        <w:t xml:space="preserve">у календарно-тематичному плануванні на </w:t>
      </w:r>
      <w:r w:rsidR="00F32179">
        <w:rPr>
          <w:sz w:val="28"/>
          <w:szCs w:val="28"/>
          <w:lang w:val="uk-UA"/>
        </w:rPr>
        <w:br/>
      </w:r>
      <w:r>
        <w:rPr>
          <w:sz w:val="28"/>
          <w:szCs w:val="28"/>
          <w:lang w:val="uk-UA"/>
        </w:rPr>
        <w:t xml:space="preserve">2020-2021 навчальний рік рекомендуємо передбачити суттєве збільшення навчального часу на </w:t>
      </w:r>
      <w:r w:rsidR="00F32179">
        <w:rPr>
          <w:sz w:val="28"/>
          <w:szCs w:val="28"/>
          <w:lang w:val="uk-UA"/>
        </w:rPr>
        <w:t xml:space="preserve">повторення, </w:t>
      </w:r>
      <w:r>
        <w:rPr>
          <w:sz w:val="28"/>
          <w:szCs w:val="28"/>
          <w:lang w:val="uk-UA"/>
        </w:rPr>
        <w:t>узагальнення та закріплення навчального матеріалу за попередній рік</w:t>
      </w:r>
      <w:r w:rsidR="00F32179">
        <w:rPr>
          <w:sz w:val="28"/>
          <w:szCs w:val="28"/>
          <w:lang w:val="uk-UA"/>
        </w:rPr>
        <w:t xml:space="preserve">, яке є </w:t>
      </w:r>
      <w:proofErr w:type="spellStart"/>
      <w:r w:rsidR="00F32179">
        <w:rPr>
          <w:sz w:val="28"/>
          <w:szCs w:val="28"/>
          <w:lang w:val="uk-UA"/>
        </w:rPr>
        <w:t>підгрунтям</w:t>
      </w:r>
      <w:proofErr w:type="spellEnd"/>
      <w:r w:rsidR="00F32179">
        <w:rPr>
          <w:sz w:val="28"/>
          <w:szCs w:val="28"/>
          <w:lang w:val="uk-UA"/>
        </w:rPr>
        <w:t xml:space="preserve"> вивчення нової теми. З метою виявлення прогалин у знаннях, уміннях та навичках здобувачів освіти, доцільно на перших уроках з фізики здійснити вхідне діагностування рівня навчальних досягнень учнів за попередній рік.</w:t>
      </w:r>
    </w:p>
    <w:p w:rsidR="00E50DA3" w:rsidRPr="00E50DA3" w:rsidRDefault="0011127F" w:rsidP="00F32179">
      <w:pPr>
        <w:ind w:firstLine="709"/>
        <w:jc w:val="both"/>
        <w:rPr>
          <w:strike/>
          <w:sz w:val="28"/>
          <w:szCs w:val="28"/>
          <w:lang w:val="uk-UA"/>
        </w:rPr>
      </w:pPr>
      <w:hyperlink r:id="rId9" w:tgtFrame="_blank" w:history="1">
        <w:r w:rsidR="00E50DA3" w:rsidRPr="00E50DA3">
          <w:rPr>
            <w:rStyle w:val="a5"/>
            <w:color w:val="auto"/>
            <w:sz w:val="28"/>
            <w:szCs w:val="28"/>
            <w:u w:val="none"/>
            <w:bdr w:val="none" w:sz="0" w:space="0" w:color="auto" w:frame="1"/>
            <w:shd w:val="clear" w:color="auto" w:fill="FFFFFF"/>
            <w:lang w:val="uk-UA"/>
          </w:rPr>
          <w:t xml:space="preserve">Перелік </w:t>
        </w:r>
        <w:r w:rsidR="00DD1FE8">
          <w:rPr>
            <w:rStyle w:val="a5"/>
            <w:color w:val="auto"/>
            <w:sz w:val="28"/>
            <w:szCs w:val="28"/>
            <w:u w:val="none"/>
            <w:bdr w:val="none" w:sz="0" w:space="0" w:color="auto" w:frame="1"/>
            <w:shd w:val="clear" w:color="auto" w:fill="FFFFFF"/>
            <w:lang w:val="uk-UA"/>
          </w:rPr>
          <w:t xml:space="preserve">підручників, рекомендованих Міністерством освіти і науки </w:t>
        </w:r>
        <w:r w:rsidR="00E50DA3" w:rsidRPr="00E50DA3">
          <w:rPr>
            <w:rStyle w:val="a5"/>
            <w:color w:val="auto"/>
            <w:sz w:val="28"/>
            <w:szCs w:val="28"/>
            <w:u w:val="none"/>
            <w:bdr w:val="none" w:sz="0" w:space="0" w:color="auto" w:frame="1"/>
            <w:shd w:val="clear" w:color="auto" w:fill="FFFFFF"/>
            <w:lang w:val="uk-UA"/>
          </w:rPr>
          <w:t>України для використання в освітньому процесі з фізики та астрономії в закладах загальної середньої освіти з навчанням українською мовою</w:t>
        </w:r>
      </w:hyperlink>
      <w:r w:rsidR="00E50DA3">
        <w:rPr>
          <w:sz w:val="28"/>
          <w:szCs w:val="28"/>
          <w:lang w:val="uk-UA"/>
        </w:rPr>
        <w:t xml:space="preserve">, наведено на сайті Міністерства освіти і науки України за посиланням </w:t>
      </w:r>
      <w:hyperlink r:id="rId10" w:anchor="gid=337295027" w:history="1">
        <w:r w:rsidR="00E50DA3" w:rsidRPr="00E50DA3">
          <w:rPr>
            <w:rStyle w:val="a5"/>
            <w:sz w:val="28"/>
            <w:szCs w:val="28"/>
          </w:rPr>
          <w:t>https</w:t>
        </w:r>
        <w:r w:rsidR="00E50DA3" w:rsidRPr="00E50DA3">
          <w:rPr>
            <w:rStyle w:val="a5"/>
            <w:sz w:val="28"/>
            <w:szCs w:val="28"/>
            <w:lang w:val="uk-UA"/>
          </w:rPr>
          <w:t>://</w:t>
        </w:r>
        <w:r w:rsidR="00E50DA3" w:rsidRPr="00E50DA3">
          <w:rPr>
            <w:rStyle w:val="a5"/>
            <w:sz w:val="28"/>
            <w:szCs w:val="28"/>
          </w:rPr>
          <w:t>docs</w:t>
        </w:r>
        <w:r w:rsidR="00E50DA3" w:rsidRPr="00E50DA3">
          <w:rPr>
            <w:rStyle w:val="a5"/>
            <w:sz w:val="28"/>
            <w:szCs w:val="28"/>
            <w:lang w:val="uk-UA"/>
          </w:rPr>
          <w:t>.</w:t>
        </w:r>
        <w:r w:rsidR="00E50DA3" w:rsidRPr="00E50DA3">
          <w:rPr>
            <w:rStyle w:val="a5"/>
            <w:sz w:val="28"/>
            <w:szCs w:val="28"/>
          </w:rPr>
          <w:t>google</w:t>
        </w:r>
        <w:r w:rsidR="00E50DA3" w:rsidRPr="00E50DA3">
          <w:rPr>
            <w:rStyle w:val="a5"/>
            <w:sz w:val="28"/>
            <w:szCs w:val="28"/>
            <w:lang w:val="uk-UA"/>
          </w:rPr>
          <w:t>.</w:t>
        </w:r>
        <w:r w:rsidR="00E50DA3" w:rsidRPr="00E50DA3">
          <w:rPr>
            <w:rStyle w:val="a5"/>
            <w:sz w:val="28"/>
            <w:szCs w:val="28"/>
          </w:rPr>
          <w:t>com</w:t>
        </w:r>
        <w:r w:rsidR="00E50DA3" w:rsidRPr="00E50DA3">
          <w:rPr>
            <w:rStyle w:val="a5"/>
            <w:sz w:val="28"/>
            <w:szCs w:val="28"/>
            <w:lang w:val="uk-UA"/>
          </w:rPr>
          <w:t>/</w:t>
        </w:r>
        <w:r w:rsidR="00E50DA3" w:rsidRPr="00E50DA3">
          <w:rPr>
            <w:rStyle w:val="a5"/>
            <w:sz w:val="28"/>
            <w:szCs w:val="28"/>
          </w:rPr>
          <w:t>spreadsheets</w:t>
        </w:r>
        <w:r w:rsidR="00E50DA3" w:rsidRPr="00E50DA3">
          <w:rPr>
            <w:rStyle w:val="a5"/>
            <w:sz w:val="28"/>
            <w:szCs w:val="28"/>
            <w:lang w:val="uk-UA"/>
          </w:rPr>
          <w:t>/</w:t>
        </w:r>
        <w:r w:rsidR="00E50DA3" w:rsidRPr="00E50DA3">
          <w:rPr>
            <w:rStyle w:val="a5"/>
            <w:sz w:val="28"/>
            <w:szCs w:val="28"/>
          </w:rPr>
          <w:t>d</w:t>
        </w:r>
        <w:r w:rsidR="00E50DA3" w:rsidRPr="00E50DA3">
          <w:rPr>
            <w:rStyle w:val="a5"/>
            <w:sz w:val="28"/>
            <w:szCs w:val="28"/>
            <w:lang w:val="uk-UA"/>
          </w:rPr>
          <w:t>/16</w:t>
        </w:r>
        <w:r w:rsidR="00E50DA3" w:rsidRPr="00E50DA3">
          <w:rPr>
            <w:rStyle w:val="a5"/>
            <w:sz w:val="28"/>
            <w:szCs w:val="28"/>
          </w:rPr>
          <w:t>NyRYEKgeQ</w:t>
        </w:r>
        <w:r w:rsidR="00E50DA3" w:rsidRPr="00E50DA3">
          <w:rPr>
            <w:rStyle w:val="a5"/>
            <w:sz w:val="28"/>
            <w:szCs w:val="28"/>
            <w:lang w:val="uk-UA"/>
          </w:rPr>
          <w:t>4</w:t>
        </w:r>
        <w:r w:rsidR="00E50DA3" w:rsidRPr="00E50DA3">
          <w:rPr>
            <w:rStyle w:val="a5"/>
            <w:sz w:val="28"/>
            <w:szCs w:val="28"/>
          </w:rPr>
          <w:t>T</w:t>
        </w:r>
        <w:r w:rsidR="00E50DA3" w:rsidRPr="00E50DA3">
          <w:rPr>
            <w:rStyle w:val="a5"/>
            <w:sz w:val="28"/>
            <w:szCs w:val="28"/>
            <w:lang w:val="uk-UA"/>
          </w:rPr>
          <w:t>5</w:t>
        </w:r>
        <w:r w:rsidR="00E50DA3" w:rsidRPr="00E50DA3">
          <w:rPr>
            <w:rStyle w:val="a5"/>
            <w:sz w:val="28"/>
            <w:szCs w:val="28"/>
          </w:rPr>
          <w:t>BE</w:t>
        </w:r>
        <w:r w:rsidR="00E50DA3" w:rsidRPr="00E50DA3">
          <w:rPr>
            <w:rStyle w:val="a5"/>
            <w:sz w:val="28"/>
            <w:szCs w:val="28"/>
            <w:lang w:val="uk-UA"/>
          </w:rPr>
          <w:t>68</w:t>
        </w:r>
        <w:r w:rsidR="00E50DA3" w:rsidRPr="00E50DA3">
          <w:rPr>
            <w:rStyle w:val="a5"/>
            <w:sz w:val="28"/>
            <w:szCs w:val="28"/>
          </w:rPr>
          <w:t>La</w:t>
        </w:r>
        <w:r w:rsidR="00E50DA3" w:rsidRPr="00E50DA3">
          <w:rPr>
            <w:rStyle w:val="a5"/>
            <w:sz w:val="28"/>
            <w:szCs w:val="28"/>
            <w:lang w:val="uk-UA"/>
          </w:rPr>
          <w:t>-</w:t>
        </w:r>
        <w:r w:rsidR="00E50DA3" w:rsidRPr="00E50DA3">
          <w:rPr>
            <w:rStyle w:val="a5"/>
            <w:sz w:val="28"/>
            <w:szCs w:val="28"/>
          </w:rPr>
          <w:t>s</w:t>
        </w:r>
        <w:r w:rsidR="00E50DA3" w:rsidRPr="00E50DA3">
          <w:rPr>
            <w:rStyle w:val="a5"/>
            <w:sz w:val="28"/>
            <w:szCs w:val="28"/>
            <w:lang w:val="uk-UA"/>
          </w:rPr>
          <w:t>2</w:t>
        </w:r>
        <w:r w:rsidR="00E50DA3" w:rsidRPr="00E50DA3">
          <w:rPr>
            <w:rStyle w:val="a5"/>
            <w:sz w:val="28"/>
            <w:szCs w:val="28"/>
          </w:rPr>
          <w:t>gn</w:t>
        </w:r>
        <w:r w:rsidR="00E50DA3" w:rsidRPr="00E50DA3">
          <w:rPr>
            <w:rStyle w:val="a5"/>
            <w:sz w:val="28"/>
            <w:szCs w:val="28"/>
            <w:lang w:val="uk-UA"/>
          </w:rPr>
          <w:t>0</w:t>
        </w:r>
        <w:r w:rsidR="00E50DA3" w:rsidRPr="00E50DA3">
          <w:rPr>
            <w:rStyle w:val="a5"/>
            <w:sz w:val="28"/>
            <w:szCs w:val="28"/>
          </w:rPr>
          <w:t>q</w:t>
        </w:r>
        <w:r w:rsidR="00E50DA3" w:rsidRPr="00E50DA3">
          <w:rPr>
            <w:rStyle w:val="a5"/>
            <w:sz w:val="28"/>
            <w:szCs w:val="28"/>
            <w:lang w:val="uk-UA"/>
          </w:rPr>
          <w:t>2</w:t>
        </w:r>
        <w:r w:rsidR="00E50DA3" w:rsidRPr="00E50DA3">
          <w:rPr>
            <w:rStyle w:val="a5"/>
            <w:sz w:val="28"/>
            <w:szCs w:val="28"/>
          </w:rPr>
          <w:t>MPyIWSWx</w:t>
        </w:r>
        <w:r w:rsidR="00E50DA3" w:rsidRPr="00E50DA3">
          <w:rPr>
            <w:rStyle w:val="a5"/>
            <w:sz w:val="28"/>
            <w:szCs w:val="28"/>
            <w:lang w:val="uk-UA"/>
          </w:rPr>
          <w:t>-</w:t>
        </w:r>
        <w:r w:rsidR="00E50DA3" w:rsidRPr="00E50DA3">
          <w:rPr>
            <w:rStyle w:val="a5"/>
            <w:sz w:val="28"/>
            <w:szCs w:val="28"/>
          </w:rPr>
          <w:t>Vdw</w:t>
        </w:r>
        <w:r w:rsidR="00E50DA3" w:rsidRPr="00E50DA3">
          <w:rPr>
            <w:rStyle w:val="a5"/>
            <w:sz w:val="28"/>
            <w:szCs w:val="28"/>
            <w:lang w:val="uk-UA"/>
          </w:rPr>
          <w:t>-</w:t>
        </w:r>
        <w:r w:rsidR="00E50DA3" w:rsidRPr="00E50DA3">
          <w:rPr>
            <w:rStyle w:val="a5"/>
            <w:sz w:val="28"/>
            <w:szCs w:val="28"/>
          </w:rPr>
          <w:t>zmA</w:t>
        </w:r>
        <w:r w:rsidR="00E50DA3" w:rsidRPr="00E50DA3">
          <w:rPr>
            <w:rStyle w:val="a5"/>
            <w:sz w:val="28"/>
            <w:szCs w:val="28"/>
            <w:lang w:val="uk-UA"/>
          </w:rPr>
          <w:t>/</w:t>
        </w:r>
        <w:r w:rsidR="00E50DA3" w:rsidRPr="00E50DA3">
          <w:rPr>
            <w:rStyle w:val="a5"/>
            <w:sz w:val="28"/>
            <w:szCs w:val="28"/>
          </w:rPr>
          <w:t>edit</w:t>
        </w:r>
        <w:r w:rsidR="00E50DA3" w:rsidRPr="00E50DA3">
          <w:rPr>
            <w:rStyle w:val="a5"/>
            <w:sz w:val="28"/>
            <w:szCs w:val="28"/>
            <w:lang w:val="uk-UA"/>
          </w:rPr>
          <w:t>?</w:t>
        </w:r>
        <w:r w:rsidR="00E50DA3" w:rsidRPr="00E50DA3">
          <w:rPr>
            <w:rStyle w:val="a5"/>
            <w:sz w:val="28"/>
            <w:szCs w:val="28"/>
          </w:rPr>
          <w:t>ts</w:t>
        </w:r>
        <w:r w:rsidR="00E50DA3" w:rsidRPr="00E50DA3">
          <w:rPr>
            <w:rStyle w:val="a5"/>
            <w:sz w:val="28"/>
            <w:szCs w:val="28"/>
            <w:lang w:val="uk-UA"/>
          </w:rPr>
          <w:t>=5</w:t>
        </w:r>
        <w:r w:rsidR="00E50DA3" w:rsidRPr="00E50DA3">
          <w:rPr>
            <w:rStyle w:val="a5"/>
            <w:sz w:val="28"/>
            <w:szCs w:val="28"/>
          </w:rPr>
          <w:t>a</w:t>
        </w:r>
        <w:r w:rsidR="00E50DA3" w:rsidRPr="00E50DA3">
          <w:rPr>
            <w:rStyle w:val="a5"/>
            <w:sz w:val="28"/>
            <w:szCs w:val="28"/>
            <w:lang w:val="uk-UA"/>
          </w:rPr>
          <w:t>364195#</w:t>
        </w:r>
        <w:r w:rsidR="00E50DA3" w:rsidRPr="00E50DA3">
          <w:rPr>
            <w:rStyle w:val="a5"/>
            <w:sz w:val="28"/>
            <w:szCs w:val="28"/>
          </w:rPr>
          <w:t>gid</w:t>
        </w:r>
        <w:r w:rsidR="00E50DA3" w:rsidRPr="00E50DA3">
          <w:rPr>
            <w:rStyle w:val="a5"/>
            <w:sz w:val="28"/>
            <w:szCs w:val="28"/>
            <w:lang w:val="uk-UA"/>
          </w:rPr>
          <w:t>=337295027</w:t>
        </w:r>
      </w:hyperlink>
    </w:p>
    <w:p w:rsidR="00AA3231" w:rsidRPr="00E50DA3" w:rsidRDefault="00AA3231" w:rsidP="00AA3231">
      <w:pPr>
        <w:ind w:firstLine="709"/>
        <w:contextualSpacing/>
        <w:jc w:val="both"/>
        <w:rPr>
          <w:sz w:val="28"/>
          <w:szCs w:val="28"/>
          <w:lang w:val="uk-UA"/>
        </w:rPr>
      </w:pPr>
      <w:r w:rsidRPr="00AE01B9">
        <w:rPr>
          <w:sz w:val="28"/>
          <w:szCs w:val="28"/>
          <w:lang w:val="uk-UA"/>
        </w:rPr>
        <w:t>За</w:t>
      </w:r>
      <w:r>
        <w:rPr>
          <w:sz w:val="28"/>
          <w:szCs w:val="28"/>
          <w:lang w:val="uk-UA"/>
        </w:rPr>
        <w:t xml:space="preserve"> програмами укладено підручники, електронні версії яких можна завантажити за </w:t>
      </w:r>
      <w:r w:rsidR="00DD1FE8">
        <w:rPr>
          <w:sz w:val="28"/>
          <w:szCs w:val="28"/>
          <w:lang w:val="uk-UA"/>
        </w:rPr>
        <w:t xml:space="preserve">електронною </w:t>
      </w:r>
      <w:proofErr w:type="spellStart"/>
      <w:r>
        <w:rPr>
          <w:sz w:val="28"/>
          <w:szCs w:val="28"/>
          <w:lang w:val="uk-UA"/>
        </w:rPr>
        <w:t>адресою</w:t>
      </w:r>
      <w:proofErr w:type="spellEnd"/>
      <w:r>
        <w:rPr>
          <w:sz w:val="28"/>
          <w:szCs w:val="28"/>
          <w:lang w:val="uk-UA"/>
        </w:rPr>
        <w:t xml:space="preserve">: </w:t>
      </w:r>
      <w:hyperlink r:id="rId11" w:history="1">
        <w:r w:rsidRPr="00AA3231">
          <w:rPr>
            <w:rStyle w:val="a5"/>
            <w:sz w:val="28"/>
            <w:szCs w:val="28"/>
            <w:lang w:val="en-US"/>
          </w:rPr>
          <w:t>https</w:t>
        </w:r>
      </w:hyperlink>
      <w:hyperlink r:id="rId12" w:history="1">
        <w:r w:rsidRPr="00AA3231">
          <w:rPr>
            <w:rStyle w:val="a5"/>
            <w:sz w:val="28"/>
            <w:szCs w:val="28"/>
          </w:rPr>
          <w:t>://</w:t>
        </w:r>
        <w:proofErr w:type="spellStart"/>
        <w:r w:rsidRPr="00AA3231">
          <w:rPr>
            <w:rStyle w:val="a5"/>
            <w:sz w:val="28"/>
            <w:szCs w:val="28"/>
            <w:lang w:val="en-US"/>
          </w:rPr>
          <w:t>imzo</w:t>
        </w:r>
        <w:proofErr w:type="spellEnd"/>
        <w:r w:rsidRPr="00AA3231">
          <w:rPr>
            <w:rStyle w:val="a5"/>
            <w:sz w:val="28"/>
            <w:szCs w:val="28"/>
          </w:rPr>
          <w:t>.</w:t>
        </w:r>
        <w:r w:rsidRPr="00AA3231">
          <w:rPr>
            <w:rStyle w:val="a5"/>
            <w:sz w:val="28"/>
            <w:szCs w:val="28"/>
            <w:lang w:val="en-US"/>
          </w:rPr>
          <w:t>gov</w:t>
        </w:r>
        <w:r w:rsidRPr="00AA3231">
          <w:rPr>
            <w:rStyle w:val="a5"/>
            <w:sz w:val="28"/>
            <w:szCs w:val="28"/>
          </w:rPr>
          <w:t>.</w:t>
        </w:r>
        <w:proofErr w:type="spellStart"/>
        <w:r w:rsidRPr="00AA3231">
          <w:rPr>
            <w:rStyle w:val="a5"/>
            <w:sz w:val="28"/>
            <w:szCs w:val="28"/>
            <w:lang w:val="en-US"/>
          </w:rPr>
          <w:t>ua</w:t>
        </w:r>
        <w:proofErr w:type="spellEnd"/>
        <w:r w:rsidRPr="00AA3231">
          <w:rPr>
            <w:rStyle w:val="a5"/>
            <w:sz w:val="28"/>
            <w:szCs w:val="28"/>
          </w:rPr>
          <w:t>/</w:t>
        </w:r>
        <w:proofErr w:type="spellStart"/>
        <w:r w:rsidRPr="00AA3231">
          <w:rPr>
            <w:rStyle w:val="a5"/>
            <w:sz w:val="28"/>
            <w:szCs w:val="28"/>
            <w:lang w:val="en-US"/>
          </w:rPr>
          <w:t>pidruchniki</w:t>
        </w:r>
        <w:proofErr w:type="spellEnd"/>
        <w:r w:rsidRPr="00AA3231">
          <w:rPr>
            <w:rStyle w:val="a5"/>
            <w:sz w:val="28"/>
            <w:szCs w:val="28"/>
          </w:rPr>
          <w:t>/</w:t>
        </w:r>
        <w:proofErr w:type="spellStart"/>
        <w:r w:rsidRPr="00AA3231">
          <w:rPr>
            <w:rStyle w:val="a5"/>
            <w:sz w:val="28"/>
            <w:szCs w:val="28"/>
            <w:lang w:val="en-US"/>
          </w:rPr>
          <w:t>elektronni</w:t>
        </w:r>
        <w:proofErr w:type="spellEnd"/>
        <w:r w:rsidRPr="00AA3231">
          <w:rPr>
            <w:rStyle w:val="a5"/>
            <w:sz w:val="28"/>
            <w:szCs w:val="28"/>
          </w:rPr>
          <w:t>-</w:t>
        </w:r>
        <w:proofErr w:type="spellStart"/>
        <w:r w:rsidRPr="00AA3231">
          <w:rPr>
            <w:rStyle w:val="a5"/>
            <w:sz w:val="28"/>
            <w:szCs w:val="28"/>
            <w:lang w:val="en-US"/>
          </w:rPr>
          <w:t>versiyi</w:t>
        </w:r>
        <w:proofErr w:type="spellEnd"/>
        <w:r w:rsidRPr="00AA3231">
          <w:rPr>
            <w:rStyle w:val="a5"/>
            <w:sz w:val="28"/>
            <w:szCs w:val="28"/>
          </w:rPr>
          <w:t>-</w:t>
        </w:r>
        <w:proofErr w:type="spellStart"/>
        <w:r w:rsidRPr="00AA3231">
          <w:rPr>
            <w:rStyle w:val="a5"/>
            <w:sz w:val="28"/>
            <w:szCs w:val="28"/>
            <w:lang w:val="en-US"/>
          </w:rPr>
          <w:t>pidruchnikiv</w:t>
        </w:r>
        <w:proofErr w:type="spellEnd"/>
        <w:r w:rsidRPr="00AA3231">
          <w:rPr>
            <w:rStyle w:val="a5"/>
            <w:sz w:val="28"/>
            <w:szCs w:val="28"/>
          </w:rPr>
          <w:t>/</w:t>
        </w:r>
      </w:hyperlink>
      <w:r w:rsidR="00E50DA3">
        <w:rPr>
          <w:rStyle w:val="a5"/>
          <w:sz w:val="28"/>
          <w:szCs w:val="28"/>
          <w:lang w:val="uk-UA"/>
        </w:rPr>
        <w:t>.</w:t>
      </w:r>
    </w:p>
    <w:p w:rsidR="00A13A78" w:rsidRDefault="002A101F" w:rsidP="00A13A78">
      <w:pPr>
        <w:ind w:firstLine="709"/>
        <w:contextualSpacing/>
        <w:jc w:val="both"/>
        <w:rPr>
          <w:sz w:val="28"/>
          <w:szCs w:val="28"/>
          <w:lang w:val="uk-UA"/>
        </w:rPr>
      </w:pPr>
      <w:r>
        <w:rPr>
          <w:sz w:val="28"/>
          <w:szCs w:val="28"/>
          <w:lang w:val="uk-UA"/>
        </w:rPr>
        <w:t>Спецкурси</w:t>
      </w:r>
      <w:r w:rsidR="00764288">
        <w:rPr>
          <w:sz w:val="28"/>
          <w:szCs w:val="28"/>
          <w:lang w:val="uk-UA"/>
        </w:rPr>
        <w:t>,</w:t>
      </w:r>
      <w:r>
        <w:rPr>
          <w:sz w:val="28"/>
          <w:szCs w:val="28"/>
          <w:lang w:val="uk-UA"/>
        </w:rPr>
        <w:t xml:space="preserve"> призначені</w:t>
      </w:r>
      <w:r w:rsidR="00A13A78">
        <w:rPr>
          <w:sz w:val="28"/>
          <w:szCs w:val="28"/>
          <w:lang w:val="uk-UA"/>
        </w:rPr>
        <w:t xml:space="preserve"> для поглиблення змісту окремих розділів навчальної програми, можуть містити додаткові споріднені розділи, що не включені до навчальних програм, </w:t>
      </w:r>
      <w:r w:rsidR="00764288">
        <w:rPr>
          <w:sz w:val="28"/>
          <w:szCs w:val="28"/>
          <w:lang w:val="uk-UA"/>
        </w:rPr>
        <w:t>ознайомлювати</w:t>
      </w:r>
      <w:r w:rsidR="00A13A78">
        <w:rPr>
          <w:sz w:val="28"/>
          <w:szCs w:val="28"/>
          <w:lang w:val="uk-UA"/>
        </w:rPr>
        <w:t xml:space="preserve"> учнів із галузями знань, не представленими в змісті предмету, але орієнтувати на комплекс можливих професій, де важливою галуззю знань є фізика. Тематика та зміст спецкурсів можуть розроблятися вчителем, який погоджує їх в установленому порядку. Учитель також може обрати відповідний курс із уже</w:t>
      </w:r>
      <w:r w:rsidR="00764288">
        <w:rPr>
          <w:sz w:val="28"/>
          <w:szCs w:val="28"/>
          <w:lang w:val="uk-UA"/>
        </w:rPr>
        <w:t xml:space="preserve"> розроблених та рекомендованих (</w:t>
      </w:r>
      <w:r w:rsidR="00A13A78">
        <w:rPr>
          <w:sz w:val="28"/>
          <w:szCs w:val="28"/>
          <w:lang w:val="uk-UA"/>
        </w:rPr>
        <w:t>схвалених</w:t>
      </w:r>
      <w:r w:rsidR="00764288">
        <w:rPr>
          <w:sz w:val="28"/>
          <w:szCs w:val="28"/>
          <w:lang w:val="uk-UA"/>
        </w:rPr>
        <w:t>)</w:t>
      </w:r>
      <w:r w:rsidR="00A13A78">
        <w:rPr>
          <w:sz w:val="28"/>
          <w:szCs w:val="28"/>
          <w:lang w:val="uk-UA"/>
        </w:rPr>
        <w:t xml:space="preserve"> для використання.</w:t>
      </w:r>
    </w:p>
    <w:p w:rsidR="00BC0A8A" w:rsidRDefault="00BC0A8A" w:rsidP="00BC0A8A">
      <w:pPr>
        <w:ind w:firstLine="709"/>
        <w:contextualSpacing/>
        <w:jc w:val="center"/>
        <w:rPr>
          <w:i/>
          <w:sz w:val="28"/>
          <w:szCs w:val="28"/>
          <w:lang w:val="uk-UA"/>
        </w:rPr>
      </w:pPr>
    </w:p>
    <w:p w:rsidR="00377ED8" w:rsidRPr="00BC0A8A" w:rsidRDefault="00BC0A8A" w:rsidP="00BC0A8A">
      <w:pPr>
        <w:ind w:firstLine="709"/>
        <w:contextualSpacing/>
        <w:jc w:val="center"/>
        <w:rPr>
          <w:i/>
          <w:sz w:val="28"/>
          <w:szCs w:val="28"/>
          <w:lang w:val="uk-UA"/>
        </w:rPr>
      </w:pPr>
      <w:r w:rsidRPr="00BC0A8A">
        <w:rPr>
          <w:i/>
          <w:sz w:val="28"/>
          <w:szCs w:val="28"/>
          <w:lang w:val="uk-UA"/>
        </w:rPr>
        <w:t xml:space="preserve">Методичне забезпечення </w:t>
      </w:r>
      <w:r w:rsidR="00767901">
        <w:rPr>
          <w:i/>
          <w:sz w:val="28"/>
          <w:szCs w:val="28"/>
          <w:lang w:val="uk-UA"/>
        </w:rPr>
        <w:t>навчання</w:t>
      </w:r>
      <w:r w:rsidRPr="00BC0A8A">
        <w:rPr>
          <w:i/>
          <w:sz w:val="28"/>
          <w:szCs w:val="28"/>
          <w:lang w:val="uk-UA"/>
        </w:rPr>
        <w:t xml:space="preserve"> фізики та астрономії в закладах загальної середньої освіти</w:t>
      </w:r>
    </w:p>
    <w:p w:rsidR="00423534" w:rsidRPr="00F1305A" w:rsidRDefault="00423534" w:rsidP="00F1305A">
      <w:pPr>
        <w:ind w:firstLine="709"/>
        <w:jc w:val="both"/>
        <w:rPr>
          <w:sz w:val="28"/>
          <w:szCs w:val="28"/>
          <w:lang w:val="uk-UA"/>
        </w:rPr>
      </w:pPr>
      <w:r>
        <w:rPr>
          <w:sz w:val="28"/>
          <w:szCs w:val="28"/>
          <w:lang w:val="uk-UA"/>
        </w:rPr>
        <w:t>З</w:t>
      </w:r>
      <w:r w:rsidRPr="00FE4F74">
        <w:rPr>
          <w:sz w:val="28"/>
          <w:szCs w:val="28"/>
          <w:lang w:val="uk-UA"/>
        </w:rPr>
        <w:t xml:space="preserve"> метою </w:t>
      </w:r>
      <w:r w:rsidR="00F504CD">
        <w:rPr>
          <w:sz w:val="28"/>
          <w:szCs w:val="28"/>
          <w:lang w:val="uk-UA"/>
        </w:rPr>
        <w:t>реалізації</w:t>
      </w:r>
      <w:r w:rsidRPr="00FE4F74">
        <w:rPr>
          <w:sz w:val="28"/>
          <w:szCs w:val="28"/>
          <w:lang w:val="uk-UA"/>
        </w:rPr>
        <w:t xml:space="preserve"> компетентнісно</w:t>
      </w:r>
      <w:r>
        <w:rPr>
          <w:sz w:val="28"/>
          <w:szCs w:val="28"/>
          <w:lang w:val="uk-UA"/>
        </w:rPr>
        <w:t xml:space="preserve">го підходу в програмах з фізики та астрономії базової та старшої школи визначено ключові </w:t>
      </w:r>
      <w:proofErr w:type="spellStart"/>
      <w:r>
        <w:rPr>
          <w:sz w:val="28"/>
          <w:szCs w:val="28"/>
          <w:lang w:val="uk-UA"/>
        </w:rPr>
        <w:t>компетентості</w:t>
      </w:r>
      <w:proofErr w:type="spellEnd"/>
      <w:r>
        <w:rPr>
          <w:sz w:val="28"/>
          <w:szCs w:val="28"/>
          <w:lang w:val="uk-UA"/>
        </w:rPr>
        <w:t>,</w:t>
      </w:r>
      <w:r w:rsidR="00F1305A">
        <w:rPr>
          <w:sz w:val="28"/>
          <w:szCs w:val="28"/>
          <w:lang w:val="uk-UA"/>
        </w:rPr>
        <w:t xml:space="preserve"> які формуються змістом програм, та </w:t>
      </w:r>
      <w:r w:rsidR="00764288">
        <w:rPr>
          <w:sz w:val="28"/>
          <w:szCs w:val="28"/>
          <w:lang w:val="uk-UA"/>
        </w:rPr>
        <w:t>зазначено</w:t>
      </w:r>
      <w:r w:rsidRPr="00F1305A">
        <w:rPr>
          <w:sz w:val="28"/>
          <w:szCs w:val="28"/>
          <w:lang w:val="uk-UA"/>
        </w:rPr>
        <w:t xml:space="preserve"> результати навчання за складниками: </w:t>
      </w:r>
      <w:proofErr w:type="spellStart"/>
      <w:r w:rsidRPr="00F1305A">
        <w:rPr>
          <w:sz w:val="28"/>
          <w:szCs w:val="28"/>
          <w:lang w:val="uk-UA"/>
        </w:rPr>
        <w:t>знаннєвим</w:t>
      </w:r>
      <w:proofErr w:type="spellEnd"/>
      <w:r w:rsidRPr="00F1305A">
        <w:rPr>
          <w:sz w:val="28"/>
          <w:szCs w:val="28"/>
          <w:lang w:val="uk-UA"/>
        </w:rPr>
        <w:t xml:space="preserve">, діяльнісним, ціннісним. </w:t>
      </w:r>
    </w:p>
    <w:p w:rsidR="00423534" w:rsidRPr="00D569D0" w:rsidRDefault="00423534" w:rsidP="00423534">
      <w:pPr>
        <w:ind w:firstLine="709"/>
        <w:jc w:val="both"/>
        <w:rPr>
          <w:sz w:val="28"/>
          <w:szCs w:val="28"/>
          <w:lang w:val="uk-UA"/>
        </w:rPr>
      </w:pPr>
      <w:r>
        <w:rPr>
          <w:sz w:val="28"/>
          <w:szCs w:val="28"/>
          <w:lang w:val="uk-UA"/>
        </w:rPr>
        <w:t xml:space="preserve">Також </w:t>
      </w:r>
      <w:r w:rsidR="0021246E">
        <w:rPr>
          <w:sz w:val="28"/>
          <w:szCs w:val="28"/>
          <w:lang w:val="uk-UA"/>
        </w:rPr>
        <w:t>в</w:t>
      </w:r>
      <w:r w:rsidR="00764288">
        <w:rPr>
          <w:sz w:val="28"/>
          <w:szCs w:val="28"/>
          <w:lang w:val="uk-UA"/>
        </w:rPr>
        <w:t xml:space="preserve"> освітніх програмах </w:t>
      </w:r>
      <w:r w:rsidRPr="00D569D0">
        <w:rPr>
          <w:sz w:val="28"/>
          <w:szCs w:val="28"/>
          <w:lang w:val="uk-UA"/>
        </w:rPr>
        <w:t>виокремлено наскрізн</w:t>
      </w:r>
      <w:r w:rsidR="00764288">
        <w:rPr>
          <w:sz w:val="28"/>
          <w:szCs w:val="28"/>
          <w:lang w:val="uk-UA"/>
        </w:rPr>
        <w:t>і змістові лінії, які відображають</w:t>
      </w:r>
      <w:r w:rsidRPr="00D569D0">
        <w:rPr>
          <w:sz w:val="28"/>
          <w:szCs w:val="28"/>
          <w:lang w:val="uk-UA"/>
        </w:rPr>
        <w:t xml:space="preserve"> провідні соціально й особистісно значущі ідеї</w:t>
      </w:r>
      <w:r w:rsidR="00764288">
        <w:rPr>
          <w:sz w:val="28"/>
          <w:szCs w:val="28"/>
          <w:lang w:val="uk-UA"/>
        </w:rPr>
        <w:t>. Ц</w:t>
      </w:r>
      <w:r w:rsidRPr="00D569D0">
        <w:rPr>
          <w:sz w:val="28"/>
          <w:szCs w:val="28"/>
          <w:lang w:val="uk-UA"/>
        </w:rPr>
        <w:t xml:space="preserve">е </w:t>
      </w:r>
      <w:r w:rsidR="00DD1FE8">
        <w:rPr>
          <w:bCs/>
          <w:sz w:val="28"/>
          <w:szCs w:val="28"/>
          <w:lang w:val="uk-UA"/>
        </w:rPr>
        <w:t>«Е</w:t>
      </w:r>
      <w:r w:rsidRPr="00D569D0">
        <w:rPr>
          <w:bCs/>
          <w:sz w:val="28"/>
          <w:szCs w:val="28"/>
          <w:lang w:val="uk-UA"/>
        </w:rPr>
        <w:t>кологічна</w:t>
      </w:r>
      <w:r w:rsidR="00DD1FE8">
        <w:rPr>
          <w:bCs/>
          <w:sz w:val="28"/>
          <w:szCs w:val="28"/>
          <w:lang w:val="uk-UA"/>
        </w:rPr>
        <w:t xml:space="preserve"> безпека та сталий розвиток», «Г</w:t>
      </w:r>
      <w:r w:rsidRPr="00D569D0">
        <w:rPr>
          <w:bCs/>
          <w:sz w:val="28"/>
          <w:szCs w:val="28"/>
          <w:lang w:val="uk-UA"/>
        </w:rPr>
        <w:t>ромадянська відповідальність», «</w:t>
      </w:r>
      <w:r w:rsidR="00DD1FE8">
        <w:rPr>
          <w:bCs/>
          <w:sz w:val="28"/>
          <w:szCs w:val="28"/>
          <w:lang w:val="uk-UA"/>
        </w:rPr>
        <w:t>З</w:t>
      </w:r>
      <w:r w:rsidRPr="00D569D0">
        <w:rPr>
          <w:bCs/>
          <w:sz w:val="28"/>
          <w:szCs w:val="28"/>
          <w:lang w:val="uk-UA"/>
        </w:rPr>
        <w:t xml:space="preserve">доров’я і безпека», </w:t>
      </w:r>
      <w:r w:rsidRPr="00D569D0">
        <w:rPr>
          <w:sz w:val="28"/>
          <w:szCs w:val="28"/>
          <w:lang w:val="uk-UA"/>
        </w:rPr>
        <w:t>«</w:t>
      </w:r>
      <w:r w:rsidR="00DD1FE8">
        <w:rPr>
          <w:bCs/>
          <w:sz w:val="28"/>
          <w:szCs w:val="28"/>
          <w:lang w:val="uk-UA"/>
        </w:rPr>
        <w:t>П</w:t>
      </w:r>
      <w:r w:rsidRPr="00D569D0">
        <w:rPr>
          <w:bCs/>
          <w:sz w:val="28"/>
          <w:szCs w:val="28"/>
          <w:lang w:val="uk-UA"/>
        </w:rPr>
        <w:t>ідприємливість та фінансова грамотність»</w:t>
      </w:r>
      <w:r w:rsidRPr="00D569D0">
        <w:rPr>
          <w:sz w:val="28"/>
          <w:szCs w:val="28"/>
          <w:lang w:val="uk-UA"/>
        </w:rPr>
        <w:t>.</w:t>
      </w:r>
    </w:p>
    <w:p w:rsidR="00423534" w:rsidRPr="00D569D0" w:rsidRDefault="00423534" w:rsidP="00423534">
      <w:pPr>
        <w:ind w:firstLine="708"/>
        <w:jc w:val="both"/>
        <w:rPr>
          <w:sz w:val="28"/>
          <w:szCs w:val="28"/>
          <w:lang w:val="uk-UA"/>
        </w:rPr>
      </w:pPr>
      <w:r w:rsidRPr="00D569D0">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423534" w:rsidRDefault="00423534" w:rsidP="00423534">
      <w:pPr>
        <w:ind w:firstLine="708"/>
        <w:jc w:val="both"/>
        <w:rPr>
          <w:iCs/>
          <w:sz w:val="28"/>
          <w:szCs w:val="28"/>
          <w:lang w:val="uk-UA"/>
        </w:rPr>
      </w:pPr>
      <w:r w:rsidRPr="00D569D0">
        <w:rPr>
          <w:iCs/>
          <w:sz w:val="28"/>
          <w:szCs w:val="28"/>
          <w:lang w:val="uk-UA"/>
        </w:rPr>
        <w:t xml:space="preserve">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У рубриці програми «Зміст навчального </w:t>
      </w:r>
      <w:r w:rsidRPr="00D569D0">
        <w:rPr>
          <w:iCs/>
          <w:sz w:val="28"/>
          <w:szCs w:val="28"/>
          <w:lang w:val="uk-UA"/>
        </w:rPr>
        <w:lastRenderedPageBreak/>
        <w:t>матеріалу» виокремлено питання, що вивчаються у фізиці й належать до наскрізних змістових ліній.</w:t>
      </w:r>
    </w:p>
    <w:p w:rsidR="002267E4" w:rsidRDefault="00340307" w:rsidP="002267E4">
      <w:pPr>
        <w:ind w:firstLine="709"/>
        <w:jc w:val="both"/>
        <w:rPr>
          <w:sz w:val="28"/>
          <w:szCs w:val="28"/>
          <w:lang w:val="uk-UA"/>
        </w:rPr>
      </w:pPr>
      <w:r w:rsidRPr="002267E4">
        <w:rPr>
          <w:iCs/>
          <w:sz w:val="28"/>
          <w:szCs w:val="28"/>
          <w:lang w:val="uk-UA"/>
        </w:rPr>
        <w:t>Зважаючи на інтеграційні процеси в загальній середній освіті, звертаємо увагу, що інтеграція змісту таких галузей знань як фізика та астрономія відбувається не лише навколо наскрізних змістових ліній, а й</w:t>
      </w:r>
      <w:r w:rsidRPr="002267E4">
        <w:rPr>
          <w:sz w:val="28"/>
          <w:szCs w:val="28"/>
          <w:lang w:val="uk-UA"/>
        </w:rPr>
        <w:t xml:space="preserve"> у </w:t>
      </w:r>
      <w:proofErr w:type="spellStart"/>
      <w:r w:rsidR="002267E4" w:rsidRPr="002267E4">
        <w:rPr>
          <w:sz w:val="28"/>
          <w:szCs w:val="28"/>
          <w:lang w:val="uk-UA"/>
        </w:rPr>
        <w:t>змістово</w:t>
      </w:r>
      <w:proofErr w:type="spellEnd"/>
      <w:r w:rsidR="002267E4" w:rsidRPr="002267E4">
        <w:rPr>
          <w:sz w:val="28"/>
          <w:szCs w:val="28"/>
          <w:lang w:val="uk-UA"/>
        </w:rPr>
        <w:t xml:space="preserve">-інформаційних </w:t>
      </w:r>
      <w:r w:rsidRPr="002267E4">
        <w:rPr>
          <w:sz w:val="28"/>
          <w:szCs w:val="28"/>
          <w:lang w:val="uk-UA"/>
        </w:rPr>
        <w:t>міжпредме</w:t>
      </w:r>
      <w:r w:rsidR="005012E5">
        <w:rPr>
          <w:sz w:val="28"/>
          <w:szCs w:val="28"/>
          <w:lang w:val="uk-UA"/>
        </w:rPr>
        <w:t>т</w:t>
      </w:r>
      <w:r w:rsidRPr="002267E4">
        <w:rPr>
          <w:sz w:val="28"/>
          <w:szCs w:val="28"/>
          <w:lang w:val="uk-UA"/>
        </w:rPr>
        <w:t xml:space="preserve">них зв’язках споріднених питань </w:t>
      </w:r>
      <w:r w:rsidR="002267E4">
        <w:rPr>
          <w:sz w:val="28"/>
          <w:szCs w:val="28"/>
          <w:lang w:val="uk-UA"/>
        </w:rPr>
        <w:t>цих навчальних предметів.</w:t>
      </w:r>
    </w:p>
    <w:p w:rsidR="002267E4" w:rsidRDefault="002267E4" w:rsidP="002267E4">
      <w:pPr>
        <w:ind w:firstLine="709"/>
        <w:jc w:val="both"/>
        <w:rPr>
          <w:sz w:val="28"/>
          <w:szCs w:val="28"/>
          <w:lang w:val="uk-UA"/>
        </w:rPr>
      </w:pPr>
      <w:r w:rsidRPr="002267E4">
        <w:rPr>
          <w:sz w:val="28"/>
          <w:szCs w:val="28"/>
          <w:lang w:val="uk-UA"/>
        </w:rPr>
        <w:t xml:space="preserve">У базовій школі, </w:t>
      </w:r>
      <w:r w:rsidR="00764288">
        <w:rPr>
          <w:sz w:val="28"/>
          <w:szCs w:val="28"/>
          <w:lang w:val="uk-UA"/>
        </w:rPr>
        <w:t>де закладаються основи фізичних знань</w:t>
      </w:r>
      <w:r w:rsidRPr="002267E4">
        <w:rPr>
          <w:sz w:val="28"/>
          <w:szCs w:val="28"/>
          <w:lang w:val="uk-UA"/>
        </w:rPr>
        <w:t xml:space="preserve"> на </w:t>
      </w:r>
      <w:proofErr w:type="spellStart"/>
      <w:r w:rsidRPr="002267E4">
        <w:rPr>
          <w:sz w:val="28"/>
          <w:szCs w:val="28"/>
          <w:lang w:val="uk-UA"/>
        </w:rPr>
        <w:t>явищному</w:t>
      </w:r>
      <w:proofErr w:type="spellEnd"/>
      <w:r w:rsidRPr="002267E4">
        <w:rPr>
          <w:sz w:val="28"/>
          <w:szCs w:val="28"/>
          <w:lang w:val="uk-UA"/>
        </w:rPr>
        <w:t xml:space="preserve"> (феноменологічному) рівні, астрономічні знання мають допоміжне значення для сприйняття та осмислення якогось конкретного поняття з фізики, розуміння фізичної суті природних явищ поза Землею.</w:t>
      </w:r>
      <w:r>
        <w:rPr>
          <w:sz w:val="28"/>
          <w:szCs w:val="28"/>
          <w:lang w:val="uk-UA"/>
        </w:rPr>
        <w:t xml:space="preserve"> </w:t>
      </w:r>
    </w:p>
    <w:p w:rsidR="002267E4" w:rsidRPr="002267E4" w:rsidRDefault="002267E4" w:rsidP="002267E4">
      <w:pPr>
        <w:ind w:firstLine="709"/>
        <w:jc w:val="both"/>
        <w:rPr>
          <w:sz w:val="28"/>
          <w:szCs w:val="28"/>
          <w:lang w:val="uk-UA"/>
        </w:rPr>
      </w:pPr>
      <w:r w:rsidRPr="002267E4">
        <w:rPr>
          <w:sz w:val="28"/>
          <w:szCs w:val="28"/>
          <w:lang w:val="uk-UA"/>
        </w:rPr>
        <w:t xml:space="preserve">Реалізація міжпредметних </w:t>
      </w:r>
      <w:proofErr w:type="spellStart"/>
      <w:r w:rsidRPr="002267E4">
        <w:rPr>
          <w:sz w:val="28"/>
          <w:szCs w:val="28"/>
          <w:lang w:val="uk-UA"/>
        </w:rPr>
        <w:t>зв’язків</w:t>
      </w:r>
      <w:proofErr w:type="spellEnd"/>
      <w:r w:rsidRPr="002267E4">
        <w:rPr>
          <w:sz w:val="28"/>
          <w:szCs w:val="28"/>
          <w:lang w:val="uk-UA"/>
        </w:rPr>
        <w:t xml:space="preserve"> відбувається через систему відкритих запитань, гіпотез, перевірок, коли інформація з астрономічним змістом подається не як готове й остаточне знання, також через систему задач, у яких присутні завдання із астрономічними об‘єктами та явищами. Задачі з астрономічним змістом, які доцільно використовувати на уроках фізики, повинні бути підібрані таким чином, щоб вони були логічним доповненням або продовженням задач з фізики на застосування умінь з певного розділу фізики. </w:t>
      </w:r>
      <w:r w:rsidR="00764288">
        <w:rPr>
          <w:sz w:val="28"/>
          <w:szCs w:val="28"/>
          <w:lang w:val="uk-UA"/>
        </w:rPr>
        <w:t>У</w:t>
      </w:r>
      <w:r>
        <w:rPr>
          <w:sz w:val="28"/>
          <w:szCs w:val="28"/>
          <w:lang w:val="uk-UA"/>
        </w:rPr>
        <w:t xml:space="preserve"> випадку, я</w:t>
      </w:r>
      <w:r w:rsidRPr="002267E4">
        <w:rPr>
          <w:sz w:val="28"/>
          <w:szCs w:val="28"/>
          <w:lang w:val="uk-UA"/>
        </w:rPr>
        <w:t>кщо задача нап</w:t>
      </w:r>
      <w:r w:rsidR="00764288">
        <w:rPr>
          <w:sz w:val="28"/>
          <w:szCs w:val="28"/>
          <w:lang w:val="uk-UA"/>
        </w:rPr>
        <w:t>овнена астрономічним змістом,</w:t>
      </w:r>
      <w:r w:rsidRPr="002267E4">
        <w:rPr>
          <w:sz w:val="28"/>
          <w:szCs w:val="28"/>
          <w:lang w:val="uk-UA"/>
        </w:rPr>
        <w:t xml:space="preserve"> учні не тільки опановують принцип її розв’язування, а ще й отримують інформацію, яка наближає їх до розуміння єдності Всесвіту.</w:t>
      </w:r>
    </w:p>
    <w:p w:rsidR="00341B86" w:rsidRDefault="00341B86" w:rsidP="00D34828">
      <w:pPr>
        <w:ind w:firstLine="709"/>
        <w:contextualSpacing/>
        <w:jc w:val="both"/>
        <w:rPr>
          <w:sz w:val="28"/>
          <w:szCs w:val="28"/>
          <w:lang w:val="uk-UA"/>
        </w:rPr>
      </w:pPr>
      <w:r>
        <w:rPr>
          <w:sz w:val="28"/>
          <w:szCs w:val="28"/>
          <w:lang w:val="uk-UA"/>
        </w:rPr>
        <w:t>Звертаємо увагу</w:t>
      </w:r>
      <w:r w:rsidR="00CA08EC">
        <w:rPr>
          <w:sz w:val="28"/>
          <w:szCs w:val="28"/>
          <w:lang w:val="uk-UA"/>
        </w:rPr>
        <w:t>, окрім основної</w:t>
      </w:r>
      <w:r w:rsidR="00764288">
        <w:rPr>
          <w:sz w:val="28"/>
          <w:szCs w:val="28"/>
          <w:lang w:val="uk-UA"/>
        </w:rPr>
        <w:t xml:space="preserve"> </w:t>
      </w:r>
      <w:r w:rsidR="006D42E6">
        <w:rPr>
          <w:sz w:val="28"/>
          <w:szCs w:val="28"/>
          <w:lang w:val="uk-UA"/>
        </w:rPr>
        <w:t xml:space="preserve">очної </w:t>
      </w:r>
      <w:r w:rsidR="00764288">
        <w:rPr>
          <w:sz w:val="28"/>
          <w:szCs w:val="28"/>
          <w:lang w:val="uk-UA"/>
        </w:rPr>
        <w:t>форм</w:t>
      </w:r>
      <w:r w:rsidR="00CA08EC">
        <w:rPr>
          <w:sz w:val="28"/>
          <w:szCs w:val="28"/>
          <w:lang w:val="uk-UA"/>
        </w:rPr>
        <w:t>и</w:t>
      </w:r>
      <w:r w:rsidR="00D34828">
        <w:rPr>
          <w:sz w:val="28"/>
          <w:szCs w:val="28"/>
          <w:lang w:val="uk-UA"/>
        </w:rPr>
        <w:t xml:space="preserve"> організації освітнього процесу</w:t>
      </w:r>
      <w:r w:rsidR="00764288">
        <w:rPr>
          <w:sz w:val="28"/>
          <w:szCs w:val="28"/>
          <w:lang w:val="uk-UA"/>
        </w:rPr>
        <w:t>, якими</w:t>
      </w:r>
      <w:r w:rsidR="00D34828">
        <w:rPr>
          <w:sz w:val="28"/>
          <w:szCs w:val="28"/>
          <w:lang w:val="uk-UA"/>
        </w:rPr>
        <w:t xml:space="preserve"> є різні типи уроку</w:t>
      </w:r>
      <w:r w:rsidR="00764288">
        <w:rPr>
          <w:sz w:val="28"/>
          <w:szCs w:val="28"/>
          <w:lang w:val="uk-UA"/>
        </w:rPr>
        <w:t>,</w:t>
      </w:r>
      <w:r w:rsidR="002F40E6">
        <w:rPr>
          <w:sz w:val="28"/>
          <w:szCs w:val="28"/>
          <w:lang w:val="uk-UA"/>
        </w:rPr>
        <w:t xml:space="preserve"> </w:t>
      </w:r>
      <w:r>
        <w:rPr>
          <w:sz w:val="28"/>
          <w:szCs w:val="28"/>
          <w:lang w:val="uk-UA"/>
        </w:rPr>
        <w:t xml:space="preserve">доцільно </w:t>
      </w:r>
      <w:r w:rsidR="002F40E6">
        <w:rPr>
          <w:sz w:val="28"/>
          <w:szCs w:val="28"/>
          <w:lang w:val="uk-UA"/>
        </w:rPr>
        <w:t xml:space="preserve">урізноманітнювати </w:t>
      </w:r>
      <w:r w:rsidR="00CA08EC">
        <w:rPr>
          <w:sz w:val="28"/>
          <w:szCs w:val="28"/>
          <w:lang w:val="uk-UA"/>
        </w:rPr>
        <w:t xml:space="preserve">освітній процес іншими формами, такими як семінар, інтерактивні </w:t>
      </w:r>
      <w:proofErr w:type="spellStart"/>
      <w:r w:rsidR="00CA08EC">
        <w:rPr>
          <w:sz w:val="28"/>
          <w:szCs w:val="28"/>
          <w:lang w:val="uk-UA"/>
        </w:rPr>
        <w:t>уроки</w:t>
      </w:r>
      <w:proofErr w:type="spellEnd"/>
      <w:r w:rsidR="002F40E6">
        <w:rPr>
          <w:sz w:val="28"/>
          <w:szCs w:val="28"/>
          <w:lang w:val="uk-UA"/>
        </w:rPr>
        <w:t xml:space="preserve"> (</w:t>
      </w:r>
      <w:proofErr w:type="spellStart"/>
      <w:r w:rsidR="002F40E6">
        <w:rPr>
          <w:sz w:val="28"/>
          <w:szCs w:val="28"/>
          <w:lang w:val="uk-UA"/>
        </w:rPr>
        <w:t>уроки</w:t>
      </w:r>
      <w:proofErr w:type="spellEnd"/>
      <w:r w:rsidR="002F40E6">
        <w:rPr>
          <w:sz w:val="28"/>
          <w:szCs w:val="28"/>
          <w:lang w:val="uk-UA"/>
        </w:rPr>
        <w:t>-«суди», урок-дискусійна група, тощо), прес-к</w:t>
      </w:r>
      <w:r w:rsidR="00CA08EC">
        <w:rPr>
          <w:sz w:val="28"/>
          <w:szCs w:val="28"/>
          <w:lang w:val="uk-UA"/>
        </w:rPr>
        <w:t>онференція</w:t>
      </w:r>
      <w:r w:rsidR="00C016D3">
        <w:rPr>
          <w:sz w:val="28"/>
          <w:szCs w:val="28"/>
          <w:lang w:val="uk-UA"/>
        </w:rPr>
        <w:t>, лекці</w:t>
      </w:r>
      <w:r w:rsidR="00CA08EC">
        <w:rPr>
          <w:sz w:val="28"/>
          <w:szCs w:val="28"/>
          <w:lang w:val="uk-UA"/>
        </w:rPr>
        <w:t>я</w:t>
      </w:r>
      <w:r w:rsidR="002F40E6">
        <w:rPr>
          <w:sz w:val="28"/>
          <w:szCs w:val="28"/>
          <w:lang w:val="uk-UA"/>
        </w:rPr>
        <w:t>.</w:t>
      </w:r>
      <w:r w:rsidR="006D42E6">
        <w:rPr>
          <w:sz w:val="28"/>
          <w:szCs w:val="28"/>
          <w:lang w:val="uk-UA"/>
        </w:rPr>
        <w:t xml:space="preserve"> </w:t>
      </w:r>
      <w:r>
        <w:rPr>
          <w:sz w:val="28"/>
          <w:szCs w:val="28"/>
          <w:lang w:val="uk-UA"/>
        </w:rPr>
        <w:t xml:space="preserve">У залежності від епідеміологічної ситуації, яка може скластися впродовж 2020-2021 навчального року, рекомендуємо використовувати </w:t>
      </w:r>
      <w:r w:rsidR="00511C0C">
        <w:rPr>
          <w:sz w:val="28"/>
          <w:szCs w:val="28"/>
          <w:lang w:val="uk-UA"/>
        </w:rPr>
        <w:t xml:space="preserve">різні </w:t>
      </w:r>
      <w:r>
        <w:rPr>
          <w:sz w:val="28"/>
          <w:szCs w:val="28"/>
          <w:lang w:val="uk-UA"/>
        </w:rPr>
        <w:t>варіанти організації дистанційного навчання</w:t>
      </w:r>
      <w:r w:rsidR="002952B3">
        <w:rPr>
          <w:sz w:val="28"/>
          <w:szCs w:val="28"/>
          <w:lang w:val="uk-UA"/>
        </w:rPr>
        <w:t>.</w:t>
      </w:r>
    </w:p>
    <w:p w:rsidR="009C020A" w:rsidRDefault="009C020A" w:rsidP="009C020A">
      <w:pPr>
        <w:ind w:firstLine="708"/>
        <w:jc w:val="both"/>
        <w:rPr>
          <w:sz w:val="28"/>
          <w:szCs w:val="28"/>
          <w:lang w:val="uk-UA"/>
        </w:rPr>
      </w:pPr>
      <w:r w:rsidRPr="00211F47">
        <w:rPr>
          <w:sz w:val="28"/>
          <w:szCs w:val="28"/>
          <w:lang w:val="uk-UA"/>
        </w:rPr>
        <w:t xml:space="preserve">Вибір форм і методів </w:t>
      </w:r>
      <w:r w:rsidR="006D42E6">
        <w:rPr>
          <w:sz w:val="28"/>
          <w:szCs w:val="28"/>
          <w:lang w:val="uk-UA"/>
        </w:rPr>
        <w:t xml:space="preserve">очного та дистанційного </w:t>
      </w:r>
      <w:r w:rsidRPr="00211F47">
        <w:rPr>
          <w:sz w:val="28"/>
          <w:szCs w:val="28"/>
          <w:lang w:val="uk-UA"/>
        </w:rPr>
        <w:t>навчання вчитель визначає самостійно, ур</w:t>
      </w:r>
      <w:r w:rsidR="002952B3">
        <w:rPr>
          <w:sz w:val="28"/>
          <w:szCs w:val="28"/>
          <w:lang w:val="uk-UA"/>
        </w:rPr>
        <w:t>аховуючи конкретні умови роботи або віддаленого доступу до навчальних матеріалів,</w:t>
      </w:r>
      <w:r w:rsidRPr="00211F47">
        <w:rPr>
          <w:sz w:val="28"/>
          <w:szCs w:val="28"/>
          <w:lang w:val="uk-UA"/>
        </w:rPr>
        <w:t xml:space="preserve"> забезпечуючи водночас досягнення конкретних очікуваних результатів, зазначених </w:t>
      </w:r>
      <w:r w:rsidR="00CA08EC">
        <w:rPr>
          <w:sz w:val="28"/>
          <w:szCs w:val="28"/>
          <w:lang w:val="uk-UA"/>
        </w:rPr>
        <w:t>у навчальних програмах з фізики та астрономії.</w:t>
      </w:r>
    </w:p>
    <w:p w:rsidR="00415B3C" w:rsidRPr="007B081F" w:rsidRDefault="00511C0C" w:rsidP="00341D1B">
      <w:pPr>
        <w:shd w:val="clear" w:color="auto" w:fill="FFFFFF"/>
        <w:ind w:firstLine="709"/>
        <w:jc w:val="both"/>
        <w:rPr>
          <w:rFonts w:eastAsia="Times New Roman"/>
          <w:sz w:val="28"/>
          <w:szCs w:val="28"/>
          <w:lang w:val="uk-UA" w:eastAsia="ru-RU"/>
        </w:rPr>
      </w:pPr>
      <w:r w:rsidRPr="005012E5">
        <w:rPr>
          <w:sz w:val="28"/>
          <w:szCs w:val="28"/>
          <w:lang w:val="uk-UA"/>
        </w:rPr>
        <w:t xml:space="preserve">Наголошуємо, що під час організації дистанційного навчання повинні реалізуватися усі типи уроків та їх етапи. </w:t>
      </w:r>
      <w:proofErr w:type="spellStart"/>
      <w:r w:rsidR="00415B3C" w:rsidRPr="005012E5">
        <w:rPr>
          <w:sz w:val="28"/>
          <w:szCs w:val="28"/>
          <w:lang w:val="uk-UA"/>
        </w:rPr>
        <w:t>Уроки</w:t>
      </w:r>
      <w:proofErr w:type="spellEnd"/>
      <w:r w:rsidR="00415B3C" w:rsidRPr="005012E5">
        <w:rPr>
          <w:sz w:val="28"/>
          <w:szCs w:val="28"/>
          <w:lang w:val="uk-UA"/>
        </w:rPr>
        <w:t xml:space="preserve"> вивчення нового навчального матеріалу можна проводити в режимі </w:t>
      </w:r>
      <w:r w:rsidR="00415B3C" w:rsidRPr="005012E5">
        <w:rPr>
          <w:color w:val="000000" w:themeColor="text1"/>
          <w:sz w:val="28"/>
          <w:szCs w:val="28"/>
          <w:shd w:val="clear" w:color="auto" w:fill="FFFFFF"/>
          <w:lang w:val="uk-UA"/>
        </w:rPr>
        <w:t>о</w:t>
      </w:r>
      <w:proofErr w:type="spellStart"/>
      <w:r w:rsidR="00415B3C" w:rsidRPr="005012E5">
        <w:rPr>
          <w:color w:val="000000" w:themeColor="text1"/>
          <w:sz w:val="28"/>
          <w:szCs w:val="28"/>
          <w:shd w:val="clear" w:color="auto" w:fill="FFFFFF"/>
        </w:rPr>
        <w:t>nline</w:t>
      </w:r>
      <w:proofErr w:type="spellEnd"/>
      <w:r w:rsidR="00415B3C" w:rsidRPr="005012E5">
        <w:rPr>
          <w:sz w:val="28"/>
          <w:szCs w:val="28"/>
          <w:lang w:val="uk-UA"/>
        </w:rPr>
        <w:t xml:space="preserve"> в формі </w:t>
      </w:r>
      <w:r w:rsidR="00DA2A64" w:rsidRPr="005012E5">
        <w:rPr>
          <w:color w:val="000000" w:themeColor="text1"/>
          <w:sz w:val="28"/>
          <w:szCs w:val="28"/>
          <w:shd w:val="clear" w:color="auto" w:fill="FFFFFF"/>
          <w:lang w:val="uk-UA"/>
        </w:rPr>
        <w:t>відеоконференцій</w:t>
      </w:r>
      <w:r w:rsidR="00415B3C" w:rsidRPr="005012E5">
        <w:rPr>
          <w:color w:val="000000" w:themeColor="text1"/>
          <w:sz w:val="28"/>
          <w:szCs w:val="28"/>
          <w:shd w:val="clear" w:color="auto" w:fill="FFFFFF"/>
          <w:lang w:val="uk-UA"/>
        </w:rPr>
        <w:t xml:space="preserve"> із використанням інструментів </w:t>
      </w:r>
      <w:r w:rsidR="00415B3C" w:rsidRPr="005012E5">
        <w:rPr>
          <w:color w:val="000000" w:themeColor="text1"/>
          <w:sz w:val="28"/>
          <w:szCs w:val="28"/>
          <w:shd w:val="clear" w:color="auto" w:fill="FFFFFF"/>
          <w:lang w:val="en-US"/>
        </w:rPr>
        <w:t>Skype</w:t>
      </w:r>
      <w:r w:rsidR="00415B3C" w:rsidRPr="005012E5">
        <w:rPr>
          <w:color w:val="000000" w:themeColor="text1"/>
          <w:sz w:val="28"/>
          <w:szCs w:val="28"/>
          <w:shd w:val="clear" w:color="auto" w:fill="FFFFFF"/>
          <w:lang w:val="uk-UA"/>
        </w:rPr>
        <w:t xml:space="preserve">, </w:t>
      </w:r>
      <w:proofErr w:type="spellStart"/>
      <w:r w:rsidR="00415B3C" w:rsidRPr="005012E5">
        <w:rPr>
          <w:color w:val="000000" w:themeColor="text1"/>
          <w:sz w:val="28"/>
          <w:szCs w:val="28"/>
          <w:shd w:val="clear" w:color="auto" w:fill="FFFFFF"/>
        </w:rPr>
        <w:t>Zoom</w:t>
      </w:r>
      <w:proofErr w:type="spellEnd"/>
      <w:r w:rsidR="00415B3C" w:rsidRPr="005012E5">
        <w:rPr>
          <w:color w:val="000000" w:themeColor="text1"/>
          <w:sz w:val="28"/>
          <w:szCs w:val="28"/>
          <w:shd w:val="clear" w:color="auto" w:fill="FFFFFF"/>
          <w:lang w:val="uk-UA"/>
        </w:rPr>
        <w:t xml:space="preserve">, </w:t>
      </w:r>
      <w:proofErr w:type="spellStart"/>
      <w:r w:rsidR="00415B3C" w:rsidRPr="005012E5">
        <w:rPr>
          <w:color w:val="000000" w:themeColor="text1"/>
          <w:sz w:val="28"/>
          <w:szCs w:val="28"/>
          <w:shd w:val="clear" w:color="auto" w:fill="FFFFFF"/>
        </w:rPr>
        <w:t>Teams</w:t>
      </w:r>
      <w:proofErr w:type="spellEnd"/>
      <w:r w:rsidR="00415B3C" w:rsidRPr="005012E5">
        <w:rPr>
          <w:color w:val="000000" w:themeColor="text1"/>
          <w:sz w:val="28"/>
          <w:szCs w:val="28"/>
          <w:shd w:val="clear" w:color="auto" w:fill="FFFFFF"/>
          <w:lang w:val="uk-UA"/>
        </w:rPr>
        <w:t xml:space="preserve">, </w:t>
      </w:r>
      <w:proofErr w:type="spellStart"/>
      <w:r w:rsidR="00415B3C" w:rsidRPr="005012E5">
        <w:rPr>
          <w:color w:val="000000" w:themeColor="text1"/>
          <w:sz w:val="28"/>
          <w:szCs w:val="28"/>
          <w:shd w:val="clear" w:color="auto" w:fill="FFFFFF"/>
          <w:lang w:val="uk-UA"/>
        </w:rPr>
        <w:t>відеоуроків</w:t>
      </w:r>
      <w:proofErr w:type="spellEnd"/>
      <w:r w:rsidR="00341D1B" w:rsidRPr="005012E5">
        <w:rPr>
          <w:color w:val="000000" w:themeColor="text1"/>
          <w:sz w:val="28"/>
          <w:szCs w:val="28"/>
          <w:shd w:val="clear" w:color="auto" w:fill="FFFFFF"/>
          <w:lang w:val="uk-UA"/>
        </w:rPr>
        <w:t xml:space="preserve"> на каналах </w:t>
      </w:r>
      <w:proofErr w:type="spellStart"/>
      <w:r w:rsidR="00341D1B" w:rsidRPr="005012E5">
        <w:rPr>
          <w:color w:val="000000" w:themeColor="text1"/>
          <w:sz w:val="28"/>
          <w:szCs w:val="28"/>
          <w:shd w:val="clear" w:color="auto" w:fill="FFFFFF"/>
          <w:lang w:val="en-US"/>
        </w:rPr>
        <w:t>Youtube</w:t>
      </w:r>
      <w:proofErr w:type="spellEnd"/>
      <w:r w:rsidR="00341D1B" w:rsidRPr="005012E5">
        <w:rPr>
          <w:color w:val="000000" w:themeColor="text1"/>
          <w:sz w:val="28"/>
          <w:szCs w:val="28"/>
          <w:shd w:val="clear" w:color="auto" w:fill="FFFFFF"/>
          <w:lang w:val="uk-UA"/>
        </w:rPr>
        <w:t xml:space="preserve"> або </w:t>
      </w:r>
      <w:r w:rsidR="00415B3C" w:rsidRPr="005012E5">
        <w:rPr>
          <w:rFonts w:eastAsia="Times New Roman"/>
          <w:sz w:val="28"/>
          <w:szCs w:val="28"/>
          <w:lang w:val="uk-UA" w:eastAsia="ru-RU"/>
        </w:rPr>
        <w:t xml:space="preserve">сайті закладу освіти. </w:t>
      </w:r>
      <w:r w:rsidR="00415B3C" w:rsidRPr="005012E5">
        <w:rPr>
          <w:color w:val="000000" w:themeColor="text1"/>
          <w:sz w:val="28"/>
          <w:szCs w:val="28"/>
          <w:shd w:val="clear" w:color="auto" w:fill="FFFFFF"/>
          <w:lang w:val="uk-UA"/>
        </w:rPr>
        <w:t xml:space="preserve">Також можливо </w:t>
      </w:r>
      <w:r w:rsidR="00415B3C" w:rsidRPr="005012E5">
        <w:rPr>
          <w:rFonts w:eastAsia="Times New Roman"/>
          <w:sz w:val="28"/>
          <w:szCs w:val="28"/>
          <w:lang w:val="uk-UA" w:eastAsia="ru-RU"/>
        </w:rPr>
        <w:t>організовува</w:t>
      </w:r>
      <w:r w:rsidR="00DA2A64" w:rsidRPr="005012E5">
        <w:rPr>
          <w:rFonts w:eastAsia="Times New Roman"/>
          <w:sz w:val="28"/>
          <w:szCs w:val="28"/>
          <w:lang w:val="uk-UA" w:eastAsia="ru-RU"/>
        </w:rPr>
        <w:t xml:space="preserve">ти освітній процес з фізики за моделлю навчання </w:t>
      </w:r>
      <w:r w:rsidR="00415B3C" w:rsidRPr="005012E5">
        <w:rPr>
          <w:rFonts w:eastAsia="Times New Roman"/>
          <w:sz w:val="28"/>
          <w:szCs w:val="28"/>
          <w:lang w:val="uk-UA" w:eastAsia="ru-RU"/>
        </w:rPr>
        <w:t>«в</w:t>
      </w:r>
      <w:r w:rsidR="00415B3C" w:rsidRPr="005012E5">
        <w:rPr>
          <w:rFonts w:eastAsia="Times New Roman"/>
          <w:bCs/>
          <w:sz w:val="28"/>
          <w:szCs w:val="28"/>
          <w:lang w:val="uk-UA" w:eastAsia="ru-RU"/>
        </w:rPr>
        <w:t>іртуальний</w:t>
      </w:r>
      <w:r w:rsidR="00415B3C" w:rsidRPr="005012E5">
        <w:rPr>
          <w:rFonts w:eastAsia="Times New Roman"/>
          <w:sz w:val="28"/>
          <w:szCs w:val="28"/>
          <w:lang w:val="en-US" w:eastAsia="ru-RU"/>
        </w:rPr>
        <w:t> </w:t>
      </w:r>
      <w:r w:rsidR="00415B3C" w:rsidRPr="005012E5">
        <w:rPr>
          <w:rFonts w:eastAsia="Times New Roman"/>
          <w:sz w:val="28"/>
          <w:szCs w:val="28"/>
          <w:lang w:val="uk-UA" w:eastAsia="ru-RU"/>
        </w:rPr>
        <w:t>перевернутий клас»</w:t>
      </w:r>
      <w:r w:rsidR="00341D1B" w:rsidRPr="005012E5">
        <w:rPr>
          <w:rFonts w:eastAsia="Times New Roman"/>
          <w:sz w:val="28"/>
          <w:szCs w:val="28"/>
          <w:lang w:val="uk-UA" w:eastAsia="ru-RU"/>
        </w:rPr>
        <w:t xml:space="preserve"> на платформах </w:t>
      </w:r>
      <w:r w:rsidR="00341D1B" w:rsidRPr="005012E5">
        <w:rPr>
          <w:rFonts w:eastAsia="Times New Roman"/>
          <w:sz w:val="28"/>
          <w:szCs w:val="28"/>
          <w:lang w:val="en-US" w:eastAsia="ru-RU"/>
        </w:rPr>
        <w:t>Google</w:t>
      </w:r>
      <w:r w:rsidR="00341D1B" w:rsidRPr="005012E5">
        <w:rPr>
          <w:rFonts w:eastAsia="Times New Roman"/>
          <w:sz w:val="28"/>
          <w:szCs w:val="28"/>
          <w:lang w:val="uk-UA" w:eastAsia="ru-RU"/>
        </w:rPr>
        <w:t xml:space="preserve"> </w:t>
      </w:r>
      <w:r w:rsidR="00341D1B" w:rsidRPr="005012E5">
        <w:rPr>
          <w:rFonts w:eastAsia="Times New Roman"/>
          <w:sz w:val="28"/>
          <w:szCs w:val="28"/>
          <w:lang w:val="en-US" w:eastAsia="ru-RU"/>
        </w:rPr>
        <w:t>Class</w:t>
      </w:r>
      <w:r w:rsidR="00341D1B" w:rsidRPr="005012E5">
        <w:rPr>
          <w:rFonts w:eastAsia="Times New Roman"/>
          <w:sz w:val="28"/>
          <w:szCs w:val="28"/>
          <w:lang w:val="uk-UA" w:eastAsia="ru-RU"/>
        </w:rPr>
        <w:t xml:space="preserve"> </w:t>
      </w:r>
      <w:r w:rsidR="00341D1B" w:rsidRPr="005012E5">
        <w:rPr>
          <w:rFonts w:eastAsia="Times New Roman"/>
          <w:sz w:val="28"/>
          <w:szCs w:val="28"/>
          <w:lang w:val="en-US" w:eastAsia="ru-RU"/>
        </w:rPr>
        <w:t>Room</w:t>
      </w:r>
      <w:r w:rsidR="00341D1B" w:rsidRPr="005012E5">
        <w:rPr>
          <w:rFonts w:eastAsia="Times New Roman"/>
          <w:sz w:val="28"/>
          <w:szCs w:val="28"/>
          <w:lang w:val="uk-UA" w:eastAsia="ru-RU"/>
        </w:rPr>
        <w:t xml:space="preserve">, </w:t>
      </w:r>
      <w:r w:rsidR="00341D1B" w:rsidRPr="005012E5">
        <w:rPr>
          <w:rFonts w:eastAsia="Times New Roman"/>
          <w:sz w:val="28"/>
          <w:szCs w:val="28"/>
          <w:lang w:val="en-US" w:eastAsia="ru-RU"/>
        </w:rPr>
        <w:t>Moodle</w:t>
      </w:r>
      <w:r w:rsidR="00341D1B" w:rsidRPr="005012E5">
        <w:rPr>
          <w:rFonts w:eastAsia="Times New Roman"/>
          <w:sz w:val="28"/>
          <w:szCs w:val="28"/>
          <w:lang w:val="uk-UA" w:eastAsia="ru-RU"/>
        </w:rPr>
        <w:t xml:space="preserve"> та інші. </w:t>
      </w:r>
      <w:r w:rsidR="00DA2A64" w:rsidRPr="005012E5">
        <w:rPr>
          <w:rFonts w:eastAsia="Times New Roman"/>
          <w:sz w:val="28"/>
          <w:szCs w:val="28"/>
          <w:lang w:val="uk-UA" w:eastAsia="ru-RU"/>
        </w:rPr>
        <w:t xml:space="preserve">Головною особливістю цієї моделі навчання є те, що </w:t>
      </w:r>
      <w:r w:rsidR="00341D1B" w:rsidRPr="005012E5">
        <w:rPr>
          <w:rFonts w:eastAsia="Times New Roman"/>
          <w:sz w:val="28"/>
          <w:szCs w:val="28"/>
          <w:lang w:val="uk-UA" w:eastAsia="ru-RU"/>
        </w:rPr>
        <w:t>учні працюють</w:t>
      </w:r>
      <w:r w:rsidR="00DA2A64" w:rsidRPr="005012E5">
        <w:rPr>
          <w:rFonts w:eastAsia="Times New Roman"/>
          <w:sz w:val="28"/>
          <w:szCs w:val="28"/>
          <w:lang w:val="uk-UA" w:eastAsia="ru-RU"/>
        </w:rPr>
        <w:t xml:space="preserve"> в онлайн-середовищі: перегляд</w:t>
      </w:r>
      <w:r w:rsidR="00341D1B" w:rsidRPr="005012E5">
        <w:rPr>
          <w:rFonts w:eastAsia="Times New Roman"/>
          <w:sz w:val="28"/>
          <w:szCs w:val="28"/>
          <w:lang w:val="uk-UA" w:eastAsia="ru-RU"/>
        </w:rPr>
        <w:t>ають</w:t>
      </w:r>
      <w:r w:rsidR="00DA2A64" w:rsidRPr="00DF0719">
        <w:rPr>
          <w:rFonts w:eastAsia="Times New Roman"/>
          <w:sz w:val="28"/>
          <w:szCs w:val="28"/>
          <w:lang w:val="uk-UA" w:eastAsia="ru-RU"/>
        </w:rPr>
        <w:t xml:space="preserve"> </w:t>
      </w:r>
      <w:r w:rsidR="00341D1B">
        <w:rPr>
          <w:rFonts w:eastAsia="Times New Roman"/>
          <w:sz w:val="28"/>
          <w:szCs w:val="28"/>
          <w:lang w:val="uk-UA" w:eastAsia="ru-RU"/>
        </w:rPr>
        <w:t>навчальні відеоматеріали або інформаційні ресурси</w:t>
      </w:r>
      <w:r w:rsidR="00DA2A64" w:rsidRPr="00DF0719">
        <w:rPr>
          <w:rFonts w:eastAsia="Times New Roman"/>
          <w:sz w:val="28"/>
          <w:szCs w:val="28"/>
          <w:lang w:val="uk-UA" w:eastAsia="ru-RU"/>
        </w:rPr>
        <w:t xml:space="preserve"> для опрацювання нового навчального матеріалу</w:t>
      </w:r>
      <w:r w:rsidR="00DA2A64">
        <w:rPr>
          <w:rFonts w:eastAsia="Times New Roman"/>
          <w:sz w:val="28"/>
          <w:szCs w:val="28"/>
          <w:lang w:val="uk-UA" w:eastAsia="ru-RU"/>
        </w:rPr>
        <w:t>,</w:t>
      </w:r>
      <w:r w:rsidR="00DA2A64" w:rsidRPr="00DF0719">
        <w:rPr>
          <w:rFonts w:eastAsia="Times New Roman"/>
          <w:sz w:val="28"/>
          <w:szCs w:val="28"/>
          <w:lang w:val="uk-UA" w:eastAsia="ru-RU"/>
        </w:rPr>
        <w:t xml:space="preserve"> закріплення вже вивченого. </w:t>
      </w:r>
    </w:p>
    <w:p w:rsidR="00511C0C" w:rsidRDefault="00DA2A64" w:rsidP="00341D1B">
      <w:pPr>
        <w:shd w:val="clear" w:color="auto" w:fill="FFFFFF"/>
        <w:ind w:firstLine="709"/>
        <w:jc w:val="both"/>
        <w:rPr>
          <w:rFonts w:eastAsia="Times New Roman"/>
          <w:sz w:val="28"/>
          <w:szCs w:val="28"/>
          <w:lang w:val="uk-UA" w:eastAsia="ru-RU"/>
        </w:rPr>
      </w:pPr>
      <w:r>
        <w:rPr>
          <w:rFonts w:eastAsia="Times New Roman"/>
          <w:bCs/>
          <w:sz w:val="28"/>
          <w:szCs w:val="28"/>
          <w:lang w:val="uk-UA" w:eastAsia="ru-RU"/>
        </w:rPr>
        <w:t>За умов, я</w:t>
      </w:r>
      <w:r w:rsidRPr="00DF0719">
        <w:rPr>
          <w:rFonts w:eastAsia="Times New Roman"/>
          <w:bCs/>
          <w:sz w:val="28"/>
          <w:szCs w:val="28"/>
          <w:lang w:val="uk-UA" w:eastAsia="ru-RU"/>
        </w:rPr>
        <w:t xml:space="preserve">кщо навчальний матеріал уроку </w:t>
      </w:r>
      <w:r w:rsidR="00341D1B">
        <w:rPr>
          <w:rFonts w:eastAsia="Times New Roman"/>
          <w:bCs/>
          <w:sz w:val="28"/>
          <w:szCs w:val="28"/>
          <w:lang w:val="uk-UA" w:eastAsia="ru-RU"/>
        </w:rPr>
        <w:t xml:space="preserve">вивчення нового матеріалу </w:t>
      </w:r>
      <w:r w:rsidRPr="00DF0719">
        <w:rPr>
          <w:rFonts w:eastAsia="Times New Roman"/>
          <w:bCs/>
          <w:sz w:val="28"/>
          <w:szCs w:val="28"/>
          <w:lang w:val="uk-UA" w:eastAsia="ru-RU"/>
        </w:rPr>
        <w:t>сфокусований на демонстрації</w:t>
      </w:r>
      <w:r w:rsidRPr="00DF0719">
        <w:rPr>
          <w:rFonts w:eastAsia="Times New Roman"/>
          <w:sz w:val="28"/>
          <w:szCs w:val="28"/>
          <w:lang w:val="uk-UA" w:eastAsia="ru-RU"/>
        </w:rPr>
        <w:t>, проведенні наочних дослідів</w:t>
      </w:r>
      <w:r>
        <w:rPr>
          <w:rFonts w:eastAsia="Times New Roman"/>
          <w:sz w:val="28"/>
          <w:szCs w:val="28"/>
          <w:lang w:val="uk-UA" w:eastAsia="ru-RU"/>
        </w:rPr>
        <w:t xml:space="preserve">, </w:t>
      </w:r>
      <w:r w:rsidRPr="00DF0719">
        <w:rPr>
          <w:rFonts w:eastAsia="Times New Roman"/>
          <w:sz w:val="28"/>
          <w:szCs w:val="28"/>
          <w:lang w:val="uk-UA" w:eastAsia="ru-RU"/>
        </w:rPr>
        <w:t xml:space="preserve">учитель </w:t>
      </w:r>
      <w:r>
        <w:rPr>
          <w:rFonts w:eastAsia="Times New Roman"/>
          <w:sz w:val="28"/>
          <w:szCs w:val="28"/>
          <w:lang w:val="uk-UA" w:eastAsia="ru-RU"/>
        </w:rPr>
        <w:t xml:space="preserve">може </w:t>
      </w:r>
      <w:r>
        <w:rPr>
          <w:rFonts w:eastAsia="Times New Roman"/>
          <w:sz w:val="28"/>
          <w:szCs w:val="28"/>
          <w:lang w:val="uk-UA" w:eastAsia="ru-RU"/>
        </w:rPr>
        <w:lastRenderedPageBreak/>
        <w:t>демонструвати</w:t>
      </w:r>
      <w:r w:rsidRPr="00DF0719">
        <w:rPr>
          <w:rFonts w:eastAsia="Times New Roman"/>
          <w:sz w:val="28"/>
          <w:szCs w:val="28"/>
          <w:lang w:val="uk-UA" w:eastAsia="ru-RU"/>
        </w:rPr>
        <w:t xml:space="preserve"> необхідну діяльність</w:t>
      </w:r>
      <w:r>
        <w:rPr>
          <w:rFonts w:eastAsia="Times New Roman"/>
          <w:sz w:val="28"/>
          <w:szCs w:val="28"/>
          <w:lang w:val="uk-UA" w:eastAsia="ru-RU"/>
        </w:rPr>
        <w:t xml:space="preserve"> та записувати</w:t>
      </w:r>
      <w:r w:rsidRPr="00DF0719">
        <w:rPr>
          <w:rFonts w:eastAsia="Times New Roman"/>
          <w:sz w:val="28"/>
          <w:szCs w:val="28"/>
          <w:lang w:val="uk-UA" w:eastAsia="ru-RU"/>
        </w:rPr>
        <w:t xml:space="preserve"> відеоролик, а учні </w:t>
      </w:r>
      <w:r>
        <w:rPr>
          <w:rFonts w:eastAsia="Times New Roman"/>
          <w:sz w:val="28"/>
          <w:szCs w:val="28"/>
          <w:lang w:val="uk-UA" w:eastAsia="ru-RU"/>
        </w:rPr>
        <w:t>– переглядати</w:t>
      </w:r>
      <w:r w:rsidRPr="00DF0719">
        <w:rPr>
          <w:rFonts w:eastAsia="Times New Roman"/>
          <w:sz w:val="28"/>
          <w:szCs w:val="28"/>
          <w:lang w:val="uk-UA" w:eastAsia="ru-RU"/>
        </w:rPr>
        <w:t xml:space="preserve"> його,</w:t>
      </w:r>
      <w:r>
        <w:rPr>
          <w:rFonts w:eastAsia="Times New Roman"/>
          <w:sz w:val="28"/>
          <w:szCs w:val="28"/>
          <w:lang w:val="uk-UA" w:eastAsia="ru-RU"/>
        </w:rPr>
        <w:t xml:space="preserve"> аналізувати, а потім виконувати</w:t>
      </w:r>
      <w:r w:rsidRPr="00DF0719">
        <w:rPr>
          <w:rFonts w:eastAsia="Times New Roman"/>
          <w:sz w:val="28"/>
          <w:szCs w:val="28"/>
          <w:lang w:val="uk-UA" w:eastAsia="ru-RU"/>
        </w:rPr>
        <w:t xml:space="preserve"> певні дії у власному темпі з підручних матеріалів. Перелік цих матеріалів учитель може надавати вкінці відеоролика.</w:t>
      </w:r>
      <w:r>
        <w:rPr>
          <w:rFonts w:eastAsia="Times New Roman"/>
          <w:sz w:val="28"/>
          <w:szCs w:val="28"/>
          <w:lang w:val="uk-UA" w:eastAsia="ru-RU"/>
        </w:rPr>
        <w:t xml:space="preserve"> </w:t>
      </w:r>
    </w:p>
    <w:p w:rsidR="007B081F" w:rsidRPr="00341D1B" w:rsidRDefault="007B081F" w:rsidP="00341D1B">
      <w:pPr>
        <w:shd w:val="clear" w:color="auto" w:fill="FFFFFF"/>
        <w:ind w:firstLine="709"/>
        <w:jc w:val="both"/>
        <w:rPr>
          <w:color w:val="FF0000"/>
          <w:sz w:val="28"/>
          <w:szCs w:val="28"/>
          <w:lang w:val="uk-UA"/>
        </w:rPr>
      </w:pPr>
      <w:r>
        <w:rPr>
          <w:rFonts w:eastAsia="Times New Roman"/>
          <w:sz w:val="28"/>
          <w:szCs w:val="28"/>
          <w:lang w:val="uk-UA" w:eastAsia="ru-RU"/>
        </w:rPr>
        <w:t xml:space="preserve">Взаємодію з учнями щодо консультування з проблемних питань навчального матеріалу можна організувати за допомогою різних видів чатів (текстового, голосового, </w:t>
      </w:r>
      <w:proofErr w:type="spellStart"/>
      <w:r>
        <w:rPr>
          <w:rFonts w:eastAsia="Times New Roman"/>
          <w:sz w:val="28"/>
          <w:szCs w:val="28"/>
          <w:lang w:val="uk-UA" w:eastAsia="ru-RU"/>
        </w:rPr>
        <w:t>аудіовідеочату</w:t>
      </w:r>
      <w:proofErr w:type="spellEnd"/>
      <w:r>
        <w:rPr>
          <w:rFonts w:eastAsia="Times New Roman"/>
          <w:sz w:val="28"/>
          <w:szCs w:val="28"/>
          <w:lang w:val="uk-UA" w:eastAsia="ru-RU"/>
        </w:rPr>
        <w:t>), а оцінювання розуміння понять, законів, основних ідей фізичних теорій реалізувати у тестовій формі.</w:t>
      </w:r>
    </w:p>
    <w:p w:rsidR="002F40E6" w:rsidRDefault="00CA08EC" w:rsidP="00D34828">
      <w:pPr>
        <w:ind w:firstLine="709"/>
        <w:contextualSpacing/>
        <w:jc w:val="both"/>
        <w:rPr>
          <w:sz w:val="28"/>
          <w:szCs w:val="28"/>
          <w:lang w:val="uk-UA"/>
        </w:rPr>
      </w:pPr>
      <w:r>
        <w:rPr>
          <w:sz w:val="28"/>
          <w:szCs w:val="28"/>
          <w:lang w:val="uk-UA"/>
        </w:rPr>
        <w:t>Звертаємо увагу, що з</w:t>
      </w:r>
      <w:r w:rsidR="002F40E6">
        <w:rPr>
          <w:sz w:val="28"/>
          <w:szCs w:val="28"/>
          <w:lang w:val="uk-UA"/>
        </w:rPr>
        <w:t xml:space="preserve"> метою засвоєння нового матеріалу та розвитку компетентностей</w:t>
      </w:r>
      <w:r>
        <w:rPr>
          <w:sz w:val="28"/>
          <w:szCs w:val="28"/>
          <w:lang w:val="uk-UA"/>
        </w:rPr>
        <w:t>,</w:t>
      </w:r>
      <w:r w:rsidR="002F40E6">
        <w:rPr>
          <w:sz w:val="28"/>
          <w:szCs w:val="28"/>
          <w:lang w:val="uk-UA"/>
        </w:rPr>
        <w:t xml:space="preserve"> необхідно проводити навчально-практичні заняття</w:t>
      </w:r>
      <w:r w:rsidR="00341D1B">
        <w:rPr>
          <w:sz w:val="28"/>
          <w:szCs w:val="28"/>
          <w:lang w:val="uk-UA"/>
        </w:rPr>
        <w:t xml:space="preserve"> </w:t>
      </w:r>
      <w:r w:rsidR="002F40E6">
        <w:rPr>
          <w:sz w:val="28"/>
          <w:szCs w:val="28"/>
          <w:lang w:val="uk-UA"/>
        </w:rPr>
        <w:t>з розв</w:t>
      </w:r>
      <w:r w:rsidR="009C020A">
        <w:rPr>
          <w:sz w:val="28"/>
          <w:szCs w:val="28"/>
          <w:lang w:val="uk-UA"/>
        </w:rPr>
        <w:t>’</w:t>
      </w:r>
      <w:r w:rsidR="002F40E6">
        <w:rPr>
          <w:sz w:val="28"/>
          <w:szCs w:val="28"/>
          <w:lang w:val="uk-UA"/>
        </w:rPr>
        <w:t>язування задач та вправ, виконання лабо</w:t>
      </w:r>
      <w:r w:rsidR="009C020A">
        <w:rPr>
          <w:sz w:val="28"/>
          <w:szCs w:val="28"/>
          <w:lang w:val="uk-UA"/>
        </w:rPr>
        <w:t>раторних робіт, робіт лабораторного практикуму.</w:t>
      </w:r>
    </w:p>
    <w:p w:rsidR="00700025" w:rsidRPr="00832C9F" w:rsidRDefault="00700025" w:rsidP="00832C9F">
      <w:pPr>
        <w:ind w:firstLine="709"/>
        <w:contextualSpacing/>
        <w:jc w:val="both"/>
        <w:rPr>
          <w:rFonts w:eastAsia="Times New Roman"/>
          <w:color w:val="000000" w:themeColor="text1"/>
          <w:sz w:val="28"/>
          <w:szCs w:val="28"/>
          <w:lang w:val="uk-UA" w:eastAsia="ru-RU"/>
        </w:rPr>
      </w:pPr>
      <w:r w:rsidRPr="00832C9F">
        <w:rPr>
          <w:rFonts w:eastAsia="Times New Roman"/>
          <w:color w:val="000000" w:themeColor="text1"/>
          <w:sz w:val="28"/>
          <w:szCs w:val="28"/>
          <w:lang w:val="uk-UA" w:eastAsia="ru-RU"/>
        </w:rPr>
        <w:t>Первинне ознайомлення з методами розв’язування задач в умовах диста</w:t>
      </w:r>
      <w:r w:rsidR="00832C9F">
        <w:rPr>
          <w:rFonts w:eastAsia="Times New Roman"/>
          <w:color w:val="000000" w:themeColor="text1"/>
          <w:sz w:val="28"/>
          <w:szCs w:val="28"/>
          <w:lang w:val="uk-UA" w:eastAsia="ru-RU"/>
        </w:rPr>
        <w:t>н</w:t>
      </w:r>
      <w:r w:rsidRPr="00832C9F">
        <w:rPr>
          <w:rFonts w:eastAsia="Times New Roman"/>
          <w:color w:val="000000" w:themeColor="text1"/>
          <w:sz w:val="28"/>
          <w:szCs w:val="28"/>
          <w:lang w:val="uk-UA" w:eastAsia="ru-RU"/>
        </w:rPr>
        <w:t xml:space="preserve">ційного навчання може відбуватися під час перегляду </w:t>
      </w:r>
      <w:r w:rsidR="00341D1B" w:rsidRPr="00832C9F">
        <w:rPr>
          <w:rFonts w:eastAsia="Times New Roman"/>
          <w:color w:val="000000" w:themeColor="text1"/>
          <w:sz w:val="28"/>
          <w:szCs w:val="28"/>
          <w:lang w:val="uk-UA" w:eastAsia="ru-RU"/>
        </w:rPr>
        <w:t xml:space="preserve">розв’язання типових задач з теми </w:t>
      </w:r>
      <w:r w:rsidRPr="00832C9F">
        <w:rPr>
          <w:rFonts w:eastAsia="Times New Roman"/>
          <w:color w:val="000000" w:themeColor="text1"/>
          <w:sz w:val="28"/>
          <w:szCs w:val="28"/>
          <w:lang w:val="uk-UA" w:eastAsia="ru-RU"/>
        </w:rPr>
        <w:t xml:space="preserve">вкінці </w:t>
      </w:r>
      <w:proofErr w:type="spellStart"/>
      <w:r w:rsidRPr="00832C9F">
        <w:rPr>
          <w:rFonts w:eastAsia="Times New Roman"/>
          <w:color w:val="000000" w:themeColor="text1"/>
          <w:sz w:val="28"/>
          <w:szCs w:val="28"/>
          <w:lang w:val="uk-UA" w:eastAsia="ru-RU"/>
        </w:rPr>
        <w:t>відеоуроку</w:t>
      </w:r>
      <w:proofErr w:type="spellEnd"/>
      <w:r w:rsidRPr="00832C9F">
        <w:rPr>
          <w:rFonts w:eastAsia="Times New Roman"/>
          <w:color w:val="000000" w:themeColor="text1"/>
          <w:sz w:val="28"/>
          <w:szCs w:val="28"/>
          <w:lang w:val="uk-UA" w:eastAsia="ru-RU"/>
        </w:rPr>
        <w:t xml:space="preserve"> вивчен</w:t>
      </w:r>
      <w:r w:rsidR="00832C9F" w:rsidRPr="00832C9F">
        <w:rPr>
          <w:rFonts w:eastAsia="Times New Roman"/>
          <w:color w:val="000000" w:themeColor="text1"/>
          <w:sz w:val="28"/>
          <w:szCs w:val="28"/>
          <w:lang w:val="uk-UA" w:eastAsia="ru-RU"/>
        </w:rPr>
        <w:t xml:space="preserve">ня нового навчального матеріалу або окремого слайд-шоу в редакторі </w:t>
      </w:r>
      <w:r w:rsidR="00832C9F" w:rsidRPr="00832C9F">
        <w:rPr>
          <w:rFonts w:eastAsia="Times New Roman"/>
          <w:color w:val="000000" w:themeColor="text1"/>
          <w:sz w:val="28"/>
          <w:szCs w:val="28"/>
          <w:lang w:val="en-US" w:eastAsia="ru-RU"/>
        </w:rPr>
        <w:t>PowerPoint</w:t>
      </w:r>
      <w:r w:rsidR="00832C9F" w:rsidRPr="00832C9F">
        <w:rPr>
          <w:rFonts w:eastAsia="Times New Roman"/>
          <w:color w:val="000000" w:themeColor="text1"/>
          <w:sz w:val="28"/>
          <w:szCs w:val="28"/>
          <w:lang w:val="uk-UA" w:eastAsia="ru-RU"/>
        </w:rPr>
        <w:t xml:space="preserve"> із звуковим супроводом слайдів учителем.</w:t>
      </w:r>
      <w:r w:rsidR="00832C9F">
        <w:rPr>
          <w:rFonts w:eastAsia="Times New Roman"/>
          <w:color w:val="000000" w:themeColor="text1"/>
          <w:sz w:val="28"/>
          <w:szCs w:val="28"/>
          <w:lang w:val="uk-UA" w:eastAsia="ru-RU"/>
        </w:rPr>
        <w:t xml:space="preserve"> З метою формування умінь та навичок застосування методів </w:t>
      </w:r>
      <w:r w:rsidR="00832C9F" w:rsidRPr="00832C9F">
        <w:rPr>
          <w:rFonts w:eastAsia="Times New Roman"/>
          <w:color w:val="000000" w:themeColor="text1"/>
          <w:sz w:val="28"/>
          <w:szCs w:val="28"/>
          <w:lang w:val="uk-UA" w:eastAsia="ru-RU"/>
        </w:rPr>
        <w:t>розв’язування задач</w:t>
      </w:r>
      <w:r w:rsidR="00832C9F">
        <w:rPr>
          <w:rFonts w:eastAsia="Times New Roman"/>
          <w:color w:val="000000" w:themeColor="text1"/>
          <w:sz w:val="28"/>
          <w:szCs w:val="28"/>
          <w:lang w:val="uk-UA" w:eastAsia="ru-RU"/>
        </w:rPr>
        <w:t xml:space="preserve"> рекомендуємо організувати дистанційне консультування з використанням </w:t>
      </w:r>
      <w:proofErr w:type="spellStart"/>
      <w:r w:rsidR="00832C9F">
        <w:rPr>
          <w:rFonts w:eastAsia="Times New Roman"/>
          <w:color w:val="000000" w:themeColor="text1"/>
          <w:sz w:val="28"/>
          <w:szCs w:val="28"/>
          <w:lang w:val="uk-UA" w:eastAsia="ru-RU"/>
        </w:rPr>
        <w:t>відеоінструментів</w:t>
      </w:r>
      <w:proofErr w:type="spellEnd"/>
      <w:r w:rsidR="00832C9F">
        <w:rPr>
          <w:rFonts w:eastAsia="Times New Roman"/>
          <w:color w:val="000000" w:themeColor="text1"/>
          <w:sz w:val="28"/>
          <w:szCs w:val="28"/>
          <w:lang w:val="uk-UA" w:eastAsia="ru-RU"/>
        </w:rPr>
        <w:t xml:space="preserve"> </w:t>
      </w:r>
      <w:r w:rsidR="00832C9F">
        <w:rPr>
          <w:rFonts w:eastAsia="Times New Roman"/>
          <w:color w:val="000000" w:themeColor="text1"/>
          <w:sz w:val="28"/>
          <w:szCs w:val="28"/>
          <w:lang w:val="en-US" w:eastAsia="ru-RU"/>
        </w:rPr>
        <w:t>Skype</w:t>
      </w:r>
      <w:r w:rsidR="00832C9F" w:rsidRPr="00832C9F">
        <w:rPr>
          <w:rFonts w:eastAsia="Times New Roman"/>
          <w:color w:val="000000" w:themeColor="text1"/>
          <w:sz w:val="28"/>
          <w:szCs w:val="28"/>
          <w:lang w:val="uk-UA" w:eastAsia="ru-RU"/>
        </w:rPr>
        <w:t xml:space="preserve">, </w:t>
      </w:r>
      <w:r w:rsidR="00832C9F">
        <w:rPr>
          <w:rFonts w:eastAsia="Times New Roman"/>
          <w:color w:val="000000" w:themeColor="text1"/>
          <w:sz w:val="28"/>
          <w:szCs w:val="28"/>
          <w:lang w:val="en-US" w:eastAsia="ru-RU"/>
        </w:rPr>
        <w:t>Zoom</w:t>
      </w:r>
      <w:r w:rsidR="00832C9F" w:rsidRPr="00832C9F">
        <w:rPr>
          <w:rFonts w:eastAsia="Times New Roman"/>
          <w:color w:val="000000" w:themeColor="text1"/>
          <w:sz w:val="28"/>
          <w:szCs w:val="28"/>
          <w:lang w:val="uk-UA" w:eastAsia="ru-RU"/>
        </w:rPr>
        <w:t>.</w:t>
      </w:r>
    </w:p>
    <w:p w:rsidR="00423534" w:rsidRPr="00FE2A17" w:rsidRDefault="00423534" w:rsidP="00423534">
      <w:pPr>
        <w:ind w:firstLine="709"/>
        <w:contextualSpacing/>
        <w:jc w:val="both"/>
        <w:rPr>
          <w:sz w:val="28"/>
          <w:szCs w:val="28"/>
          <w:lang w:val="uk-UA"/>
        </w:rPr>
      </w:pPr>
      <w:r w:rsidRPr="00FE2A17">
        <w:rPr>
          <w:sz w:val="28"/>
          <w:szCs w:val="28"/>
          <w:lang w:val="uk-UA"/>
        </w:rPr>
        <w:t>Перелічені в програмі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423534" w:rsidRPr="00FE2A17" w:rsidRDefault="00423534" w:rsidP="00423534">
      <w:pPr>
        <w:ind w:firstLine="709"/>
        <w:jc w:val="both"/>
        <w:rPr>
          <w:sz w:val="28"/>
          <w:szCs w:val="28"/>
        </w:rPr>
      </w:pPr>
      <w:r w:rsidRPr="00FE2A17">
        <w:rPr>
          <w:sz w:val="28"/>
          <w:szCs w:val="28"/>
          <w:lang w:val="uk-UA"/>
        </w:rPr>
        <w:t>Окремі лабораторні роботи можна виконувати вдома</w:t>
      </w:r>
      <w:r w:rsidR="00DD1FE8">
        <w:rPr>
          <w:sz w:val="28"/>
          <w:szCs w:val="28"/>
          <w:lang w:val="uk-UA"/>
        </w:rPr>
        <w:t xml:space="preserve"> або як учнівські навчальні </w:t>
      </w:r>
      <w:proofErr w:type="spellStart"/>
      <w:r w:rsidR="00DD1FE8">
        <w:rPr>
          <w:sz w:val="28"/>
          <w:szCs w:val="28"/>
          <w:lang w:val="uk-UA"/>
        </w:rPr>
        <w:t>проє</w:t>
      </w:r>
      <w:r w:rsidRPr="00FE2A17">
        <w:rPr>
          <w:sz w:val="28"/>
          <w:szCs w:val="28"/>
          <w:lang w:val="uk-UA"/>
        </w:rPr>
        <w:t>кти</w:t>
      </w:r>
      <w:proofErr w:type="spellEnd"/>
      <w:r w:rsidRPr="00FE2A17">
        <w:rPr>
          <w:sz w:val="28"/>
          <w:szCs w:val="28"/>
          <w:lang w:val="uk-UA"/>
        </w:rPr>
        <w:t>,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r w:rsidRPr="00FE2A17">
        <w:rPr>
          <w:sz w:val="28"/>
          <w:szCs w:val="28"/>
        </w:rPr>
        <w:t xml:space="preserve"> </w:t>
      </w:r>
    </w:p>
    <w:p w:rsidR="00A34413" w:rsidRDefault="00A34413" w:rsidP="00A34413">
      <w:pPr>
        <w:pStyle w:val="a9"/>
        <w:ind w:left="0" w:firstLine="709"/>
        <w:jc w:val="both"/>
        <w:rPr>
          <w:sz w:val="28"/>
          <w:szCs w:val="28"/>
          <w:lang w:val="uk-UA"/>
        </w:rPr>
      </w:pPr>
      <w:r>
        <w:rPr>
          <w:sz w:val="28"/>
          <w:szCs w:val="28"/>
          <w:lang w:val="uk-UA"/>
        </w:rPr>
        <w:t>В умовах дистанційного навчання</w:t>
      </w:r>
      <w:r w:rsidRPr="00A34413">
        <w:rPr>
          <w:sz w:val="28"/>
          <w:szCs w:val="28"/>
          <w:lang w:val="uk-UA"/>
        </w:rPr>
        <w:t xml:space="preserve"> </w:t>
      </w:r>
      <w:r w:rsidR="0021246E">
        <w:rPr>
          <w:sz w:val="28"/>
          <w:szCs w:val="28"/>
          <w:lang w:val="uk-UA"/>
        </w:rPr>
        <w:t>лабораторні</w:t>
      </w:r>
      <w:r>
        <w:rPr>
          <w:sz w:val="28"/>
          <w:szCs w:val="28"/>
          <w:lang w:val="uk-UA"/>
        </w:rPr>
        <w:t xml:space="preserve"> робіт</w:t>
      </w:r>
      <w:r w:rsidR="0021246E">
        <w:rPr>
          <w:sz w:val="28"/>
          <w:szCs w:val="28"/>
          <w:lang w:val="uk-UA"/>
        </w:rPr>
        <w:t>и</w:t>
      </w:r>
      <w:r>
        <w:rPr>
          <w:sz w:val="28"/>
          <w:szCs w:val="28"/>
          <w:lang w:val="uk-UA"/>
        </w:rPr>
        <w:t xml:space="preserve"> з фізики доцільно замінити с</w:t>
      </w:r>
      <w:proofErr w:type="spellStart"/>
      <w:r>
        <w:rPr>
          <w:sz w:val="28"/>
          <w:szCs w:val="28"/>
        </w:rPr>
        <w:t>амостійним</w:t>
      </w:r>
      <w:proofErr w:type="spellEnd"/>
      <w:r w:rsidRPr="00C46914">
        <w:rPr>
          <w:sz w:val="28"/>
          <w:szCs w:val="28"/>
        </w:rPr>
        <w:t xml:space="preserve"> </w:t>
      </w:r>
      <w:proofErr w:type="spellStart"/>
      <w:r w:rsidRPr="00C46914">
        <w:rPr>
          <w:sz w:val="28"/>
          <w:szCs w:val="28"/>
        </w:rPr>
        <w:t>експериментування</w:t>
      </w:r>
      <w:proofErr w:type="spellEnd"/>
      <w:r>
        <w:rPr>
          <w:sz w:val="28"/>
          <w:szCs w:val="28"/>
          <w:lang w:val="uk-UA"/>
        </w:rPr>
        <w:t>м</w:t>
      </w:r>
      <w:r w:rsidRPr="00C46914">
        <w:rPr>
          <w:sz w:val="28"/>
          <w:szCs w:val="28"/>
        </w:rPr>
        <w:t xml:space="preserve"> </w:t>
      </w:r>
      <w:proofErr w:type="spellStart"/>
      <w:r w:rsidRPr="00C46914">
        <w:rPr>
          <w:sz w:val="28"/>
          <w:szCs w:val="28"/>
        </w:rPr>
        <w:t>учнів</w:t>
      </w:r>
      <w:proofErr w:type="spellEnd"/>
      <w:r w:rsidRPr="00C46914">
        <w:rPr>
          <w:spacing w:val="-4"/>
          <w:sz w:val="28"/>
          <w:szCs w:val="28"/>
        </w:rPr>
        <w:t xml:space="preserve"> </w:t>
      </w:r>
      <w:r>
        <w:rPr>
          <w:spacing w:val="-4"/>
          <w:sz w:val="28"/>
          <w:szCs w:val="28"/>
          <w:lang w:val="uk-UA"/>
        </w:rPr>
        <w:t>під час</w:t>
      </w:r>
      <w:r w:rsidRPr="00C46914">
        <w:rPr>
          <w:spacing w:val="-4"/>
          <w:sz w:val="28"/>
          <w:szCs w:val="28"/>
        </w:rPr>
        <w:t xml:space="preserve"> </w:t>
      </w:r>
      <w:proofErr w:type="spellStart"/>
      <w:r w:rsidRPr="00C46914">
        <w:rPr>
          <w:spacing w:val="-4"/>
          <w:sz w:val="28"/>
          <w:szCs w:val="28"/>
        </w:rPr>
        <w:t>виконання</w:t>
      </w:r>
      <w:proofErr w:type="spellEnd"/>
      <w:r w:rsidRPr="00C46914">
        <w:rPr>
          <w:spacing w:val="-4"/>
          <w:sz w:val="28"/>
          <w:szCs w:val="28"/>
        </w:rPr>
        <w:t xml:space="preserve"> </w:t>
      </w:r>
      <w:proofErr w:type="spellStart"/>
      <w:r w:rsidRPr="00C46914">
        <w:rPr>
          <w:spacing w:val="-4"/>
          <w:sz w:val="28"/>
          <w:szCs w:val="28"/>
        </w:rPr>
        <w:t>короткочасних</w:t>
      </w:r>
      <w:proofErr w:type="spellEnd"/>
      <w:r w:rsidRPr="00C46914">
        <w:rPr>
          <w:spacing w:val="-4"/>
          <w:sz w:val="28"/>
          <w:szCs w:val="28"/>
        </w:rPr>
        <w:t xml:space="preserve"> </w:t>
      </w:r>
      <w:proofErr w:type="spellStart"/>
      <w:r w:rsidRPr="00C46914">
        <w:rPr>
          <w:spacing w:val="-4"/>
          <w:sz w:val="28"/>
          <w:szCs w:val="28"/>
        </w:rPr>
        <w:t>експериментальних</w:t>
      </w:r>
      <w:proofErr w:type="spellEnd"/>
      <w:r w:rsidRPr="00C46914">
        <w:rPr>
          <w:spacing w:val="-4"/>
          <w:sz w:val="28"/>
          <w:szCs w:val="28"/>
        </w:rPr>
        <w:t xml:space="preserve"> </w:t>
      </w:r>
      <w:proofErr w:type="spellStart"/>
      <w:r w:rsidRPr="00C46914">
        <w:rPr>
          <w:spacing w:val="-4"/>
          <w:sz w:val="28"/>
          <w:szCs w:val="28"/>
        </w:rPr>
        <w:t>завдань</w:t>
      </w:r>
      <w:proofErr w:type="spellEnd"/>
      <w:r w:rsidRPr="00C46914">
        <w:rPr>
          <w:spacing w:val="-4"/>
          <w:sz w:val="28"/>
          <w:szCs w:val="28"/>
        </w:rPr>
        <w:t xml:space="preserve"> </w:t>
      </w:r>
      <w:r>
        <w:rPr>
          <w:spacing w:val="-4"/>
          <w:sz w:val="28"/>
          <w:szCs w:val="28"/>
          <w:lang w:val="uk-UA"/>
        </w:rPr>
        <w:t>у</w:t>
      </w:r>
      <w:r w:rsidRPr="00C46914">
        <w:rPr>
          <w:spacing w:val="-4"/>
          <w:sz w:val="28"/>
          <w:szCs w:val="28"/>
        </w:rPr>
        <w:t xml:space="preserve"> </w:t>
      </w:r>
      <w:proofErr w:type="spellStart"/>
      <w:r w:rsidRPr="00C46914">
        <w:rPr>
          <w:spacing w:val="-4"/>
          <w:sz w:val="28"/>
          <w:szCs w:val="28"/>
        </w:rPr>
        <w:t>дом</w:t>
      </w:r>
      <w:r>
        <w:rPr>
          <w:spacing w:val="-4"/>
          <w:sz w:val="28"/>
          <w:szCs w:val="28"/>
        </w:rPr>
        <w:t>ашніх</w:t>
      </w:r>
      <w:proofErr w:type="spellEnd"/>
      <w:r>
        <w:rPr>
          <w:spacing w:val="-4"/>
          <w:sz w:val="28"/>
          <w:szCs w:val="28"/>
        </w:rPr>
        <w:t xml:space="preserve"> </w:t>
      </w:r>
      <w:proofErr w:type="spellStart"/>
      <w:r>
        <w:rPr>
          <w:spacing w:val="-4"/>
          <w:sz w:val="28"/>
          <w:szCs w:val="28"/>
        </w:rPr>
        <w:t>умовах</w:t>
      </w:r>
      <w:proofErr w:type="spellEnd"/>
      <w:r>
        <w:rPr>
          <w:spacing w:val="-4"/>
          <w:sz w:val="28"/>
          <w:szCs w:val="28"/>
          <w:lang w:val="uk-UA"/>
        </w:rPr>
        <w:t xml:space="preserve"> з </w:t>
      </w:r>
      <w:proofErr w:type="spellStart"/>
      <w:r w:rsidRPr="00C46914">
        <w:rPr>
          <w:sz w:val="28"/>
          <w:szCs w:val="28"/>
        </w:rPr>
        <w:t>використ</w:t>
      </w:r>
      <w:r>
        <w:rPr>
          <w:sz w:val="28"/>
          <w:szCs w:val="28"/>
          <w:lang w:val="uk-UA"/>
        </w:rPr>
        <w:t>анням</w:t>
      </w:r>
      <w:proofErr w:type="spellEnd"/>
      <w:r w:rsidRPr="00C46914">
        <w:rPr>
          <w:sz w:val="28"/>
          <w:szCs w:val="28"/>
          <w:lang w:val="uk-UA"/>
        </w:rPr>
        <w:t xml:space="preserve"> </w:t>
      </w:r>
      <w:proofErr w:type="spellStart"/>
      <w:r>
        <w:rPr>
          <w:sz w:val="28"/>
          <w:szCs w:val="28"/>
        </w:rPr>
        <w:t>найпростішого</w:t>
      </w:r>
      <w:proofErr w:type="spellEnd"/>
      <w:r>
        <w:rPr>
          <w:sz w:val="28"/>
          <w:szCs w:val="28"/>
        </w:rPr>
        <w:t xml:space="preserve"> </w:t>
      </w:r>
      <w:proofErr w:type="spellStart"/>
      <w:r>
        <w:rPr>
          <w:sz w:val="28"/>
          <w:szCs w:val="28"/>
        </w:rPr>
        <w:t>устаткування</w:t>
      </w:r>
      <w:proofErr w:type="spellEnd"/>
      <w:r>
        <w:rPr>
          <w:sz w:val="28"/>
          <w:szCs w:val="28"/>
        </w:rPr>
        <w:t xml:space="preserve">, </w:t>
      </w:r>
      <w:proofErr w:type="spellStart"/>
      <w:r>
        <w:rPr>
          <w:sz w:val="28"/>
          <w:szCs w:val="28"/>
        </w:rPr>
        <w:t>саморобних</w:t>
      </w:r>
      <w:proofErr w:type="spellEnd"/>
      <w:r>
        <w:rPr>
          <w:sz w:val="28"/>
          <w:szCs w:val="28"/>
        </w:rPr>
        <w:t xml:space="preserve"> </w:t>
      </w:r>
      <w:proofErr w:type="spellStart"/>
      <w:r>
        <w:rPr>
          <w:sz w:val="28"/>
          <w:szCs w:val="28"/>
        </w:rPr>
        <w:t>приладів</w:t>
      </w:r>
      <w:proofErr w:type="spellEnd"/>
      <w:r w:rsidRPr="00C46914">
        <w:rPr>
          <w:sz w:val="28"/>
          <w:szCs w:val="28"/>
          <w:lang w:val="uk-UA"/>
        </w:rPr>
        <w:t>,</w:t>
      </w:r>
      <w:r>
        <w:rPr>
          <w:sz w:val="28"/>
          <w:szCs w:val="28"/>
        </w:rPr>
        <w:t xml:space="preserve"> </w:t>
      </w:r>
      <w:proofErr w:type="spellStart"/>
      <w:r>
        <w:rPr>
          <w:sz w:val="28"/>
          <w:szCs w:val="28"/>
        </w:rPr>
        <w:t>побутового</w:t>
      </w:r>
      <w:proofErr w:type="spellEnd"/>
      <w:r w:rsidRPr="00C46914">
        <w:rPr>
          <w:sz w:val="28"/>
          <w:szCs w:val="28"/>
        </w:rPr>
        <w:t xml:space="preserve"> </w:t>
      </w:r>
      <w:proofErr w:type="spellStart"/>
      <w:r w:rsidRPr="00C46914">
        <w:rPr>
          <w:sz w:val="28"/>
          <w:szCs w:val="28"/>
        </w:rPr>
        <w:t>обладнання</w:t>
      </w:r>
      <w:proofErr w:type="spellEnd"/>
      <w:r w:rsidRPr="00C46914">
        <w:rPr>
          <w:sz w:val="28"/>
          <w:szCs w:val="28"/>
          <w:lang w:val="uk-UA"/>
        </w:rPr>
        <w:t>.</w:t>
      </w:r>
      <w:r>
        <w:rPr>
          <w:sz w:val="28"/>
          <w:szCs w:val="28"/>
          <w:lang w:val="uk-UA"/>
        </w:rPr>
        <w:t xml:space="preserve"> </w:t>
      </w:r>
    </w:p>
    <w:p w:rsidR="00700025" w:rsidRDefault="00CA08EC" w:rsidP="00423534">
      <w:pPr>
        <w:ind w:firstLine="709"/>
        <w:contextualSpacing/>
        <w:jc w:val="both"/>
        <w:rPr>
          <w:sz w:val="28"/>
          <w:szCs w:val="28"/>
          <w:lang w:val="uk-UA"/>
        </w:rPr>
      </w:pPr>
      <w:r>
        <w:rPr>
          <w:sz w:val="28"/>
          <w:szCs w:val="28"/>
          <w:lang w:val="uk-UA"/>
        </w:rPr>
        <w:t>Нагадуємо, що о</w:t>
      </w:r>
      <w:r w:rsidR="00423534" w:rsidRPr="00FE2A17">
        <w:rPr>
          <w:sz w:val="28"/>
          <w:szCs w:val="28"/>
          <w:lang w:val="uk-UA"/>
        </w:rPr>
        <w:t>цінювання рівня оволодіння учнем узагальненими експериментальними уміннями т</w:t>
      </w:r>
      <w:r w:rsidR="00700025">
        <w:rPr>
          <w:sz w:val="28"/>
          <w:szCs w:val="28"/>
          <w:lang w:val="uk-UA"/>
        </w:rPr>
        <w:t>а навичками здійснюється</w:t>
      </w:r>
      <w:r w:rsidR="00A34413">
        <w:rPr>
          <w:sz w:val="28"/>
          <w:szCs w:val="28"/>
          <w:lang w:val="uk-UA"/>
        </w:rPr>
        <w:t xml:space="preserve"> під час</w:t>
      </w:r>
      <w:r w:rsidR="00700025">
        <w:rPr>
          <w:sz w:val="28"/>
          <w:szCs w:val="28"/>
          <w:lang w:val="uk-UA"/>
        </w:rPr>
        <w:t>:</w:t>
      </w:r>
    </w:p>
    <w:p w:rsidR="00700025" w:rsidRPr="00700025" w:rsidRDefault="00A34413" w:rsidP="00700025">
      <w:pPr>
        <w:pStyle w:val="a9"/>
        <w:numPr>
          <w:ilvl w:val="0"/>
          <w:numId w:val="7"/>
        </w:numPr>
        <w:ind w:left="993" w:hanging="284"/>
        <w:jc w:val="both"/>
        <w:rPr>
          <w:sz w:val="28"/>
          <w:szCs w:val="28"/>
          <w:lang w:val="uk-UA"/>
        </w:rPr>
      </w:pPr>
      <w:r w:rsidRPr="00700025">
        <w:rPr>
          <w:sz w:val="28"/>
          <w:szCs w:val="28"/>
          <w:lang w:val="uk-UA"/>
        </w:rPr>
        <w:t>безпосереднього спостереження</w:t>
      </w:r>
      <w:r w:rsidR="00423534" w:rsidRPr="00700025">
        <w:rPr>
          <w:sz w:val="28"/>
          <w:szCs w:val="28"/>
          <w:lang w:val="uk-UA"/>
        </w:rPr>
        <w:t xml:space="preserve"> за результатами виконання фронтальних лабораторних робіт, </w:t>
      </w:r>
      <w:r w:rsidRPr="00700025">
        <w:rPr>
          <w:sz w:val="28"/>
          <w:szCs w:val="28"/>
          <w:lang w:val="uk-UA"/>
        </w:rPr>
        <w:t>експериментальних завдань, домашніх дослідів</w:t>
      </w:r>
      <w:r w:rsidR="00700025" w:rsidRPr="00700025">
        <w:rPr>
          <w:sz w:val="28"/>
          <w:szCs w:val="28"/>
          <w:lang w:val="uk-UA"/>
        </w:rPr>
        <w:t>;</w:t>
      </w:r>
    </w:p>
    <w:p w:rsidR="00700025" w:rsidRPr="00700025" w:rsidRDefault="00700025" w:rsidP="00700025">
      <w:pPr>
        <w:pStyle w:val="a9"/>
        <w:numPr>
          <w:ilvl w:val="0"/>
          <w:numId w:val="7"/>
        </w:numPr>
        <w:ind w:left="993" w:hanging="284"/>
        <w:jc w:val="both"/>
        <w:rPr>
          <w:sz w:val="28"/>
          <w:szCs w:val="28"/>
          <w:lang w:val="uk-UA"/>
        </w:rPr>
      </w:pPr>
      <w:r w:rsidRPr="00700025">
        <w:rPr>
          <w:sz w:val="28"/>
          <w:szCs w:val="28"/>
          <w:lang w:val="uk-UA"/>
        </w:rPr>
        <w:t>опосередкованого перегляду відеофайлів</w:t>
      </w:r>
      <w:r w:rsidR="00A34413" w:rsidRPr="00700025">
        <w:rPr>
          <w:sz w:val="28"/>
          <w:szCs w:val="28"/>
          <w:lang w:val="uk-UA"/>
        </w:rPr>
        <w:t xml:space="preserve"> </w:t>
      </w:r>
      <w:r w:rsidRPr="00700025">
        <w:rPr>
          <w:sz w:val="28"/>
          <w:szCs w:val="28"/>
          <w:lang w:val="uk-UA"/>
        </w:rPr>
        <w:t xml:space="preserve">із записами </w:t>
      </w:r>
      <w:r w:rsidR="00423534" w:rsidRPr="00700025">
        <w:rPr>
          <w:sz w:val="28"/>
          <w:szCs w:val="28"/>
          <w:lang w:val="uk-UA"/>
        </w:rPr>
        <w:t>експериментальної діяльності</w:t>
      </w:r>
      <w:r w:rsidRPr="00700025">
        <w:rPr>
          <w:sz w:val="28"/>
          <w:szCs w:val="28"/>
          <w:lang w:val="uk-UA"/>
        </w:rPr>
        <w:t xml:space="preserve"> в домашніх умовах, виконанні навчальних проектів, які дають можливість виявити рівень сформованості узагальненого експериментального уміння.</w:t>
      </w:r>
    </w:p>
    <w:p w:rsidR="00423534" w:rsidRDefault="00423534" w:rsidP="00423534">
      <w:pPr>
        <w:ind w:firstLine="709"/>
        <w:contextualSpacing/>
        <w:jc w:val="both"/>
        <w:rPr>
          <w:sz w:val="28"/>
          <w:szCs w:val="28"/>
          <w:lang w:val="uk-UA"/>
        </w:rPr>
      </w:pPr>
      <w:r w:rsidRPr="00FE2A17">
        <w:rPr>
          <w:sz w:val="28"/>
          <w:szCs w:val="28"/>
          <w:lang w:val="uk-UA"/>
        </w:rPr>
        <w:lastRenderedPageBreak/>
        <w:t>Ефективним засобом формування предметної й ключових компетен</w:t>
      </w:r>
      <w:r w:rsidR="00F378B0">
        <w:rPr>
          <w:sz w:val="28"/>
          <w:szCs w:val="28"/>
          <w:lang w:val="uk-UA"/>
        </w:rPr>
        <w:t>тностей учнів у освітньому процесі</w:t>
      </w:r>
      <w:r w:rsidRPr="00FE2A17">
        <w:rPr>
          <w:sz w:val="28"/>
          <w:szCs w:val="28"/>
          <w:lang w:val="uk-UA"/>
        </w:rPr>
        <w:t xml:space="preserve"> </w:t>
      </w:r>
      <w:r w:rsidR="00F378B0">
        <w:rPr>
          <w:sz w:val="28"/>
          <w:szCs w:val="28"/>
          <w:lang w:val="uk-UA"/>
        </w:rPr>
        <w:t xml:space="preserve">з </w:t>
      </w:r>
      <w:r w:rsidRPr="00FE2A17">
        <w:rPr>
          <w:sz w:val="28"/>
          <w:szCs w:val="28"/>
          <w:lang w:val="uk-UA"/>
        </w:rPr>
        <w:t xml:space="preserve">фізики є </w:t>
      </w:r>
      <w:r w:rsidR="00070B23">
        <w:rPr>
          <w:sz w:val="28"/>
          <w:szCs w:val="28"/>
          <w:lang w:val="uk-UA"/>
        </w:rPr>
        <w:t xml:space="preserve">навчальні </w:t>
      </w:r>
      <w:proofErr w:type="spellStart"/>
      <w:r w:rsidR="00070B23">
        <w:rPr>
          <w:sz w:val="28"/>
          <w:szCs w:val="28"/>
          <w:lang w:val="uk-UA"/>
        </w:rPr>
        <w:t>проєкти</w:t>
      </w:r>
      <w:proofErr w:type="spellEnd"/>
      <w:r w:rsidR="00070B23">
        <w:rPr>
          <w:sz w:val="28"/>
          <w:szCs w:val="28"/>
          <w:lang w:val="uk-UA"/>
        </w:rPr>
        <w:t xml:space="preserve">. </w:t>
      </w:r>
    </w:p>
    <w:p w:rsidR="00070B23" w:rsidRDefault="00070B23" w:rsidP="00E229EF">
      <w:pPr>
        <w:ind w:firstLine="709"/>
        <w:contextualSpacing/>
        <w:jc w:val="both"/>
        <w:rPr>
          <w:sz w:val="28"/>
          <w:szCs w:val="28"/>
          <w:lang w:val="uk-UA"/>
        </w:rPr>
      </w:pPr>
      <w:r>
        <w:rPr>
          <w:sz w:val="28"/>
          <w:szCs w:val="28"/>
          <w:lang w:val="uk-UA"/>
        </w:rPr>
        <w:t xml:space="preserve">Звертаємо увагу, що під час вибору тем навчальних </w:t>
      </w:r>
      <w:proofErr w:type="spellStart"/>
      <w:r>
        <w:rPr>
          <w:sz w:val="28"/>
          <w:szCs w:val="28"/>
          <w:lang w:val="uk-UA"/>
        </w:rPr>
        <w:t>проєктів</w:t>
      </w:r>
      <w:proofErr w:type="spellEnd"/>
      <w:r>
        <w:rPr>
          <w:sz w:val="28"/>
          <w:szCs w:val="28"/>
          <w:lang w:val="uk-UA"/>
        </w:rPr>
        <w:t xml:space="preserve"> здобувачами освіти вчитель може пропонувати </w:t>
      </w:r>
      <w:proofErr w:type="spellStart"/>
      <w:r>
        <w:rPr>
          <w:sz w:val="28"/>
          <w:szCs w:val="28"/>
          <w:lang w:val="uk-UA"/>
        </w:rPr>
        <w:t>проєкти</w:t>
      </w:r>
      <w:proofErr w:type="spellEnd"/>
      <w:r>
        <w:rPr>
          <w:sz w:val="28"/>
          <w:szCs w:val="28"/>
          <w:lang w:val="uk-UA"/>
        </w:rPr>
        <w:t xml:space="preserve"> з міжпредметним змістом, у яких реалізується ідея інтеграції природничих наук, математики, інженерії. </w:t>
      </w:r>
    </w:p>
    <w:p w:rsidR="006B172E" w:rsidRPr="006B172E" w:rsidRDefault="00113A86" w:rsidP="006B172E">
      <w:pPr>
        <w:tabs>
          <w:tab w:val="left" w:pos="5520"/>
        </w:tabs>
        <w:ind w:firstLine="709"/>
        <w:jc w:val="both"/>
        <w:rPr>
          <w:sz w:val="28"/>
          <w:szCs w:val="28"/>
          <w:lang w:val="uk-UA"/>
        </w:rPr>
      </w:pPr>
      <w:r>
        <w:rPr>
          <w:sz w:val="28"/>
          <w:szCs w:val="28"/>
          <w:lang w:val="uk-UA"/>
        </w:rPr>
        <w:t xml:space="preserve">Для формування тем рекомендуємо ознайомитися з завданнями Всеукраїнського турніру юних фізиків та Всеукраїнського турніру юних винахідників та раціоналізаторів, розміщеними на сайті комунального закладу Сумський обласний інститут післядипломної педагогічної освіти, </w:t>
      </w:r>
      <w:r w:rsidR="006B172E">
        <w:rPr>
          <w:sz w:val="28"/>
          <w:szCs w:val="28"/>
          <w:lang w:val="uk-UA"/>
        </w:rPr>
        <w:t>в рубриці «С</w:t>
      </w:r>
      <w:r w:rsidR="006B172E" w:rsidRPr="00EC1D05">
        <w:rPr>
          <w:sz w:val="28"/>
          <w:szCs w:val="28"/>
          <w:lang w:val="uk-UA"/>
        </w:rPr>
        <w:t xml:space="preserve">торінка методиста», розділі «Учителю фізики та астрономії», папці </w:t>
      </w:r>
      <w:r w:rsidR="006B172E" w:rsidRPr="006B172E">
        <w:rPr>
          <w:sz w:val="28"/>
          <w:szCs w:val="28"/>
          <w:lang w:val="uk-UA"/>
        </w:rPr>
        <w:t>«</w:t>
      </w:r>
      <w:hyperlink r:id="rId13" w:history="1">
        <w:r w:rsidR="006B172E" w:rsidRPr="006B172E">
          <w:rPr>
            <w:rStyle w:val="a5"/>
            <w:color w:val="auto"/>
            <w:sz w:val="28"/>
            <w:szCs w:val="28"/>
            <w:u w:val="none"/>
            <w:shd w:val="clear" w:color="auto" w:fill="FFFFFF"/>
            <w:lang w:val="uk-UA"/>
          </w:rPr>
          <w:t>Олімпіади, конкурси, турніри</w:t>
        </w:r>
      </w:hyperlink>
      <w:r w:rsidR="006B172E" w:rsidRPr="00EC1D05">
        <w:rPr>
          <w:sz w:val="28"/>
          <w:szCs w:val="28"/>
          <w:lang w:val="uk-UA"/>
        </w:rPr>
        <w:t>», «Всеукраїнські конкурси</w:t>
      </w:r>
      <w:r w:rsidR="006B172E" w:rsidRPr="00215B7C">
        <w:rPr>
          <w:sz w:val="28"/>
          <w:szCs w:val="28"/>
          <w:lang w:val="uk-UA"/>
        </w:rPr>
        <w:t>» (</w:t>
      </w:r>
      <w:hyperlink r:id="rId14" w:history="1">
        <w:r w:rsidR="006B172E" w:rsidRPr="006B172E">
          <w:rPr>
            <w:rStyle w:val="a5"/>
            <w:color w:val="auto"/>
            <w:sz w:val="28"/>
            <w:szCs w:val="28"/>
          </w:rPr>
          <w:t>http</w:t>
        </w:r>
        <w:r w:rsidR="006B172E" w:rsidRPr="006B172E">
          <w:rPr>
            <w:rStyle w:val="a5"/>
            <w:color w:val="auto"/>
            <w:sz w:val="28"/>
            <w:szCs w:val="28"/>
            <w:lang w:val="uk-UA"/>
          </w:rPr>
          <w:t>://</w:t>
        </w:r>
        <w:r w:rsidR="006B172E" w:rsidRPr="006B172E">
          <w:rPr>
            <w:rStyle w:val="a5"/>
            <w:color w:val="auto"/>
            <w:sz w:val="28"/>
            <w:szCs w:val="28"/>
          </w:rPr>
          <w:t>www</w:t>
        </w:r>
        <w:r w:rsidR="006B172E" w:rsidRPr="006B172E">
          <w:rPr>
            <w:rStyle w:val="a5"/>
            <w:color w:val="auto"/>
            <w:sz w:val="28"/>
            <w:szCs w:val="28"/>
            <w:lang w:val="uk-UA"/>
          </w:rPr>
          <w:t>.</w:t>
        </w:r>
        <w:r w:rsidR="006B172E" w:rsidRPr="006B172E">
          <w:rPr>
            <w:rStyle w:val="a5"/>
            <w:color w:val="auto"/>
            <w:sz w:val="28"/>
            <w:szCs w:val="28"/>
          </w:rPr>
          <w:t>soippo</w:t>
        </w:r>
        <w:r w:rsidR="006B172E" w:rsidRPr="006B172E">
          <w:rPr>
            <w:rStyle w:val="a5"/>
            <w:color w:val="auto"/>
            <w:sz w:val="28"/>
            <w:szCs w:val="28"/>
            <w:lang w:val="uk-UA"/>
          </w:rPr>
          <w:t>.</w:t>
        </w:r>
        <w:r w:rsidR="006B172E" w:rsidRPr="006B172E">
          <w:rPr>
            <w:rStyle w:val="a5"/>
            <w:color w:val="auto"/>
            <w:sz w:val="28"/>
            <w:szCs w:val="28"/>
          </w:rPr>
          <w:t>edu</w:t>
        </w:r>
        <w:r w:rsidR="006B172E" w:rsidRPr="006B172E">
          <w:rPr>
            <w:rStyle w:val="a5"/>
            <w:color w:val="auto"/>
            <w:sz w:val="28"/>
            <w:szCs w:val="28"/>
            <w:lang w:val="uk-UA"/>
          </w:rPr>
          <w:t>.</w:t>
        </w:r>
        <w:r w:rsidR="006B172E" w:rsidRPr="006B172E">
          <w:rPr>
            <w:rStyle w:val="a5"/>
            <w:color w:val="auto"/>
            <w:sz w:val="28"/>
            <w:szCs w:val="28"/>
          </w:rPr>
          <w:t>ua</w:t>
        </w:r>
        <w:r w:rsidR="006B172E" w:rsidRPr="006B172E">
          <w:rPr>
            <w:rStyle w:val="a5"/>
            <w:color w:val="auto"/>
            <w:sz w:val="28"/>
            <w:szCs w:val="28"/>
            <w:lang w:val="uk-UA"/>
          </w:rPr>
          <w:t>/</w:t>
        </w:r>
        <w:r w:rsidR="006B172E" w:rsidRPr="006B172E">
          <w:rPr>
            <w:rStyle w:val="a5"/>
            <w:color w:val="auto"/>
            <w:sz w:val="28"/>
            <w:szCs w:val="28"/>
          </w:rPr>
          <w:t>index</w:t>
        </w:r>
        <w:r w:rsidR="006B172E" w:rsidRPr="006B172E">
          <w:rPr>
            <w:rStyle w:val="a5"/>
            <w:color w:val="auto"/>
            <w:sz w:val="28"/>
            <w:szCs w:val="28"/>
            <w:lang w:val="uk-UA"/>
          </w:rPr>
          <w:t>.</w:t>
        </w:r>
        <w:r w:rsidR="006B172E" w:rsidRPr="006B172E">
          <w:rPr>
            <w:rStyle w:val="a5"/>
            <w:color w:val="auto"/>
            <w:sz w:val="28"/>
            <w:szCs w:val="28"/>
          </w:rPr>
          <w:t>php</w:t>
        </w:r>
        <w:r w:rsidR="006B172E" w:rsidRPr="006B172E">
          <w:rPr>
            <w:rStyle w:val="a5"/>
            <w:color w:val="auto"/>
            <w:sz w:val="28"/>
            <w:szCs w:val="28"/>
            <w:lang w:val="uk-UA"/>
          </w:rPr>
          <w:t>/34-2010-11-24-15-06-39/2010-11-24-15-07-23/1183-</w:t>
        </w:r>
        <w:r w:rsidR="006B172E" w:rsidRPr="006B172E">
          <w:rPr>
            <w:rStyle w:val="a5"/>
            <w:color w:val="auto"/>
            <w:sz w:val="28"/>
            <w:szCs w:val="28"/>
          </w:rPr>
          <w:t>vseukrajinski</w:t>
        </w:r>
        <w:r w:rsidR="006B172E" w:rsidRPr="006B172E">
          <w:rPr>
            <w:rStyle w:val="a5"/>
            <w:color w:val="auto"/>
            <w:sz w:val="28"/>
            <w:szCs w:val="28"/>
            <w:lang w:val="uk-UA"/>
          </w:rPr>
          <w:t>-</w:t>
        </w:r>
        <w:r w:rsidR="006B172E" w:rsidRPr="006B172E">
          <w:rPr>
            <w:rStyle w:val="a5"/>
            <w:color w:val="auto"/>
            <w:sz w:val="28"/>
            <w:szCs w:val="28"/>
          </w:rPr>
          <w:t>konkursi</w:t>
        </w:r>
        <w:r w:rsidR="006B172E" w:rsidRPr="006B172E">
          <w:rPr>
            <w:rStyle w:val="a5"/>
            <w:color w:val="auto"/>
            <w:sz w:val="28"/>
            <w:szCs w:val="28"/>
            <w:lang w:val="uk-UA"/>
          </w:rPr>
          <w:t>-</w:t>
        </w:r>
        <w:r w:rsidR="006B172E" w:rsidRPr="006B172E">
          <w:rPr>
            <w:rStyle w:val="a5"/>
            <w:color w:val="auto"/>
            <w:sz w:val="28"/>
            <w:szCs w:val="28"/>
          </w:rPr>
          <w:t>fizika</w:t>
        </w:r>
        <w:r w:rsidR="006B172E" w:rsidRPr="006B172E">
          <w:rPr>
            <w:rStyle w:val="a5"/>
            <w:color w:val="auto"/>
            <w:sz w:val="28"/>
            <w:szCs w:val="28"/>
            <w:lang w:val="uk-UA"/>
          </w:rPr>
          <w:t>-</w:t>
        </w:r>
        <w:r w:rsidR="006B172E" w:rsidRPr="006B172E">
          <w:rPr>
            <w:rStyle w:val="a5"/>
            <w:color w:val="auto"/>
            <w:sz w:val="28"/>
            <w:szCs w:val="28"/>
          </w:rPr>
          <w:t>ta</w:t>
        </w:r>
        <w:r w:rsidR="006B172E" w:rsidRPr="006B172E">
          <w:rPr>
            <w:rStyle w:val="a5"/>
            <w:color w:val="auto"/>
            <w:sz w:val="28"/>
            <w:szCs w:val="28"/>
            <w:lang w:val="uk-UA"/>
          </w:rPr>
          <w:t>-</w:t>
        </w:r>
        <w:proofErr w:type="spellStart"/>
        <w:r w:rsidR="006B172E" w:rsidRPr="006B172E">
          <w:rPr>
            <w:rStyle w:val="a5"/>
            <w:color w:val="auto"/>
            <w:sz w:val="28"/>
            <w:szCs w:val="28"/>
          </w:rPr>
          <w:t>astronomiya</w:t>
        </w:r>
        <w:proofErr w:type="spellEnd"/>
      </w:hyperlink>
      <w:r w:rsidR="006B172E" w:rsidRPr="006B172E">
        <w:rPr>
          <w:sz w:val="28"/>
          <w:szCs w:val="28"/>
          <w:lang w:val="uk-UA"/>
        </w:rPr>
        <w:t>).</w:t>
      </w:r>
    </w:p>
    <w:p w:rsidR="00FA2E54" w:rsidRPr="00E229EF" w:rsidRDefault="00FA2E54" w:rsidP="00113A86">
      <w:pPr>
        <w:ind w:firstLine="709"/>
        <w:contextualSpacing/>
        <w:jc w:val="both"/>
        <w:rPr>
          <w:sz w:val="28"/>
          <w:szCs w:val="28"/>
          <w:lang w:val="uk-UA"/>
        </w:rPr>
      </w:pPr>
      <w:r>
        <w:rPr>
          <w:sz w:val="28"/>
          <w:szCs w:val="28"/>
          <w:lang w:val="uk-UA"/>
        </w:rPr>
        <w:t xml:space="preserve">Невід’ємною складовою </w:t>
      </w:r>
      <w:r w:rsidR="00DD1FE8">
        <w:rPr>
          <w:sz w:val="28"/>
          <w:szCs w:val="28"/>
          <w:lang w:val="uk-UA"/>
        </w:rPr>
        <w:t xml:space="preserve">успішної реалізації </w:t>
      </w:r>
      <w:proofErr w:type="spellStart"/>
      <w:r w:rsidR="00DD1FE8">
        <w:rPr>
          <w:sz w:val="28"/>
          <w:szCs w:val="28"/>
          <w:lang w:val="uk-UA"/>
        </w:rPr>
        <w:t>проє</w:t>
      </w:r>
      <w:r w:rsidR="00E229EF">
        <w:rPr>
          <w:sz w:val="28"/>
          <w:szCs w:val="28"/>
          <w:lang w:val="uk-UA"/>
        </w:rPr>
        <w:t>ктної</w:t>
      </w:r>
      <w:proofErr w:type="spellEnd"/>
      <w:r w:rsidR="00E229EF">
        <w:rPr>
          <w:sz w:val="28"/>
          <w:szCs w:val="28"/>
          <w:lang w:val="uk-UA"/>
        </w:rPr>
        <w:t xml:space="preserve"> діяльності</w:t>
      </w:r>
      <w:r>
        <w:rPr>
          <w:sz w:val="28"/>
          <w:szCs w:val="28"/>
          <w:lang w:val="uk-UA"/>
        </w:rPr>
        <w:t xml:space="preserve"> є </w:t>
      </w:r>
      <w:r w:rsidR="0021246E">
        <w:rPr>
          <w:sz w:val="28"/>
          <w:szCs w:val="28"/>
          <w:lang w:val="uk-UA"/>
        </w:rPr>
        <w:t>створення умов для залучення</w:t>
      </w:r>
      <w:r w:rsidR="00E229EF">
        <w:rPr>
          <w:sz w:val="28"/>
          <w:szCs w:val="28"/>
          <w:lang w:val="uk-UA"/>
        </w:rPr>
        <w:t xml:space="preserve"> учнів до навчально-дослідницької, дослідницько-експериментальної, конструкторської та винахідницької діяльності. Відповідно до Концепції розвитку природничо-математичної освіти (</w:t>
      </w:r>
      <w:r w:rsidR="00E229EF">
        <w:rPr>
          <w:sz w:val="28"/>
          <w:szCs w:val="28"/>
          <w:lang w:val="en-US"/>
        </w:rPr>
        <w:t>STEM</w:t>
      </w:r>
      <w:r w:rsidR="00E229EF" w:rsidRPr="00070B23">
        <w:rPr>
          <w:sz w:val="28"/>
          <w:szCs w:val="28"/>
          <w:lang w:val="uk-UA"/>
        </w:rPr>
        <w:t>-</w:t>
      </w:r>
      <w:r w:rsidR="00E229EF">
        <w:rPr>
          <w:sz w:val="28"/>
          <w:szCs w:val="28"/>
          <w:lang w:val="uk-UA"/>
        </w:rPr>
        <w:t xml:space="preserve">освіти), схваленої розпорядженням Кабінету Міністрів України від 05.08.2020 № 960-р, у закладах загальної середньої освіти повинні бути створенні </w:t>
      </w:r>
      <w:r w:rsidR="00E229EF">
        <w:rPr>
          <w:sz w:val="28"/>
          <w:szCs w:val="28"/>
          <w:lang w:val="en-US"/>
        </w:rPr>
        <w:t>STEM</w:t>
      </w:r>
      <w:r w:rsidR="00E229EF">
        <w:rPr>
          <w:sz w:val="28"/>
          <w:szCs w:val="28"/>
          <w:lang w:val="uk-UA"/>
        </w:rPr>
        <w:t>-лабораторії – навчальні кабінети або приміщення, оснащенні сучасними засобами на</w:t>
      </w:r>
      <w:r w:rsidR="00113A86">
        <w:rPr>
          <w:sz w:val="28"/>
          <w:szCs w:val="28"/>
          <w:lang w:val="uk-UA"/>
        </w:rPr>
        <w:t xml:space="preserve">вчання та обладнання. Вимоги до засобів навчання та обладнання затверджені наказом Міністерства освіти і науки України </w:t>
      </w:r>
      <w:r w:rsidR="00DD1FE8">
        <w:rPr>
          <w:sz w:val="28"/>
          <w:szCs w:val="28"/>
          <w:lang w:val="uk-UA"/>
        </w:rPr>
        <w:br/>
      </w:r>
      <w:r w:rsidR="00113A86">
        <w:rPr>
          <w:sz w:val="28"/>
          <w:szCs w:val="28"/>
          <w:lang w:val="uk-UA"/>
        </w:rPr>
        <w:t xml:space="preserve">від 29.04.2020 № 574 «Про затвердження Типового переліку засобів навчання та обладнання для навчальних кабінетів і </w:t>
      </w:r>
      <w:r w:rsidR="00113A86">
        <w:rPr>
          <w:sz w:val="28"/>
          <w:szCs w:val="28"/>
          <w:lang w:val="en-US"/>
        </w:rPr>
        <w:t>STEM</w:t>
      </w:r>
      <w:r w:rsidR="00113A86">
        <w:rPr>
          <w:sz w:val="28"/>
          <w:szCs w:val="28"/>
          <w:lang w:val="uk-UA"/>
        </w:rPr>
        <w:t>-лабораторій».</w:t>
      </w:r>
    </w:p>
    <w:p w:rsidR="00423534" w:rsidRDefault="00423534" w:rsidP="00423534">
      <w:pPr>
        <w:ind w:firstLine="709"/>
        <w:contextualSpacing/>
        <w:jc w:val="both"/>
        <w:rPr>
          <w:sz w:val="28"/>
          <w:szCs w:val="28"/>
          <w:lang w:val="uk-UA"/>
        </w:rPr>
      </w:pPr>
      <w:r w:rsidRPr="00FE2A17">
        <w:rPr>
          <w:sz w:val="28"/>
          <w:szCs w:val="28"/>
          <w:lang w:val="uk-UA"/>
        </w:rPr>
        <w:t xml:space="preserve">Ураховуючи, що </w:t>
      </w:r>
      <w:r w:rsidR="00DD1FE8">
        <w:rPr>
          <w:sz w:val="28"/>
          <w:szCs w:val="28"/>
          <w:lang w:val="uk-UA"/>
        </w:rPr>
        <w:t xml:space="preserve">виконання деяких навчальних </w:t>
      </w:r>
      <w:proofErr w:type="spellStart"/>
      <w:r w:rsidR="00DD1FE8">
        <w:rPr>
          <w:sz w:val="28"/>
          <w:szCs w:val="28"/>
          <w:lang w:val="uk-UA"/>
        </w:rPr>
        <w:t>проє</w:t>
      </w:r>
      <w:r w:rsidRPr="00FE2A17">
        <w:rPr>
          <w:sz w:val="28"/>
          <w:szCs w:val="28"/>
          <w:lang w:val="uk-UA"/>
        </w:rPr>
        <w:t>ктів</w:t>
      </w:r>
      <w:proofErr w:type="spellEnd"/>
      <w:r w:rsidRPr="00FE2A17">
        <w:rPr>
          <w:sz w:val="28"/>
          <w:szCs w:val="28"/>
          <w:lang w:val="uk-UA"/>
        </w:rPr>
        <w:t xml:space="preserve"> передбачає інтеграцію знань і носить міжпредметний характер, то за рішенням методичного об’єднання вчителів природничих предметів оцінки за виконання таких робіт можуть виставлятись одночасно з різних предметів або залежно від змістового розподілу й розпо</w:t>
      </w:r>
      <w:r w:rsidR="0021246E">
        <w:rPr>
          <w:sz w:val="28"/>
          <w:szCs w:val="28"/>
          <w:lang w:val="uk-UA"/>
        </w:rPr>
        <w:t>ділу виконавців проє</w:t>
      </w:r>
      <w:r w:rsidRPr="00FE2A17">
        <w:rPr>
          <w:sz w:val="28"/>
          <w:szCs w:val="28"/>
          <w:lang w:val="uk-UA"/>
        </w:rPr>
        <w:t>кту</w:t>
      </w:r>
      <w:r w:rsidR="0021246E">
        <w:rPr>
          <w:sz w:val="28"/>
          <w:szCs w:val="28"/>
          <w:lang w:val="uk-UA"/>
        </w:rPr>
        <w:t>.</w:t>
      </w:r>
      <w:r w:rsidRPr="00FE2A17">
        <w:rPr>
          <w:sz w:val="28"/>
          <w:szCs w:val="28"/>
          <w:lang w:val="uk-UA"/>
        </w:rPr>
        <w:t xml:space="preserve"> Окрім оцінювання продукту проектної діяльності, необхідно відстежити</w:t>
      </w:r>
      <w:r w:rsidR="0021246E">
        <w:rPr>
          <w:sz w:val="28"/>
          <w:szCs w:val="28"/>
          <w:lang w:val="uk-UA"/>
        </w:rPr>
        <w:t xml:space="preserve"> та оцінити</w:t>
      </w:r>
      <w:r w:rsidRPr="00FE2A17">
        <w:rPr>
          <w:sz w:val="28"/>
          <w:szCs w:val="28"/>
          <w:lang w:val="uk-UA"/>
        </w:rPr>
        <w:t xml:space="preserve"> його психолого-педагогічний ефект: формування особистісних якостей, самооцінки, уміння робити усвідомлений вибір й осмислювати його наслідки.</w:t>
      </w:r>
    </w:p>
    <w:p w:rsidR="00207C63" w:rsidRPr="00FE2A17" w:rsidRDefault="00DD1FE8" w:rsidP="00207C63">
      <w:pPr>
        <w:ind w:firstLine="709"/>
        <w:contextualSpacing/>
        <w:jc w:val="both"/>
        <w:rPr>
          <w:sz w:val="28"/>
          <w:szCs w:val="28"/>
          <w:lang w:val="uk-UA"/>
        </w:rPr>
      </w:pPr>
      <w:r>
        <w:rPr>
          <w:sz w:val="28"/>
          <w:szCs w:val="28"/>
          <w:lang w:val="uk-UA"/>
        </w:rPr>
        <w:t xml:space="preserve">Оцінки за навчальні </w:t>
      </w:r>
      <w:proofErr w:type="spellStart"/>
      <w:r>
        <w:rPr>
          <w:sz w:val="28"/>
          <w:szCs w:val="28"/>
          <w:lang w:val="uk-UA"/>
        </w:rPr>
        <w:t>проє</w:t>
      </w:r>
      <w:r w:rsidR="00207C63" w:rsidRPr="00FE2A17">
        <w:rPr>
          <w:sz w:val="28"/>
          <w:szCs w:val="28"/>
          <w:lang w:val="uk-UA"/>
        </w:rPr>
        <w:t>кти</w:t>
      </w:r>
      <w:proofErr w:type="spellEnd"/>
      <w:r w:rsidR="00207C63" w:rsidRPr="00FE2A17">
        <w:rPr>
          <w:sz w:val="28"/>
          <w:szCs w:val="28"/>
          <w:lang w:val="uk-UA"/>
        </w:rPr>
        <w:t xml:space="preserve"> виконують стимулюючу функцію, </w:t>
      </w:r>
      <w:r w:rsidR="00207C63">
        <w:rPr>
          <w:sz w:val="28"/>
          <w:szCs w:val="28"/>
          <w:lang w:val="uk-UA"/>
        </w:rPr>
        <w:t>можуть фіксуватися в портфоліо й</w:t>
      </w:r>
      <w:r w:rsidR="00207C63" w:rsidRPr="00FE2A17">
        <w:rPr>
          <w:sz w:val="28"/>
          <w:szCs w:val="28"/>
          <w:lang w:val="uk-UA"/>
        </w:rPr>
        <w:t xml:space="preserve"> враховуються при виведенні тематичної оцінки. Кіль</w:t>
      </w:r>
      <w:r w:rsidR="0021246E">
        <w:rPr>
          <w:sz w:val="28"/>
          <w:szCs w:val="28"/>
          <w:lang w:val="uk-UA"/>
        </w:rPr>
        <w:t xml:space="preserve">кість виконаних та оцінених </w:t>
      </w:r>
      <w:proofErr w:type="spellStart"/>
      <w:r w:rsidR="0021246E">
        <w:rPr>
          <w:sz w:val="28"/>
          <w:szCs w:val="28"/>
          <w:lang w:val="uk-UA"/>
        </w:rPr>
        <w:t>проє</w:t>
      </w:r>
      <w:r w:rsidR="00207C63" w:rsidRPr="00FE2A17">
        <w:rPr>
          <w:sz w:val="28"/>
          <w:szCs w:val="28"/>
          <w:lang w:val="uk-UA"/>
        </w:rPr>
        <w:t>ктів</w:t>
      </w:r>
      <w:proofErr w:type="spellEnd"/>
      <w:r w:rsidR="00207C63" w:rsidRPr="00FE2A17">
        <w:rPr>
          <w:sz w:val="28"/>
          <w:szCs w:val="28"/>
          <w:lang w:val="uk-UA"/>
        </w:rPr>
        <w:t xml:space="preserve"> може бути довільною, але не менше одного за навчальний рік.</w:t>
      </w:r>
    </w:p>
    <w:p w:rsidR="00423534" w:rsidRDefault="00CA08EC" w:rsidP="00423534">
      <w:pPr>
        <w:ind w:firstLine="709"/>
        <w:contextualSpacing/>
        <w:jc w:val="both"/>
        <w:rPr>
          <w:sz w:val="28"/>
          <w:szCs w:val="28"/>
          <w:lang w:val="uk-UA"/>
        </w:rPr>
      </w:pPr>
      <w:r>
        <w:rPr>
          <w:bCs/>
          <w:sz w:val="28"/>
          <w:szCs w:val="28"/>
          <w:lang w:val="uk-UA"/>
        </w:rPr>
        <w:t xml:space="preserve">Звертаємо увагу, що окрім уроку, </w:t>
      </w:r>
      <w:r w:rsidR="009C020A">
        <w:rPr>
          <w:bCs/>
          <w:sz w:val="28"/>
          <w:szCs w:val="28"/>
          <w:lang w:val="uk-UA"/>
        </w:rPr>
        <w:t>однією з фор</w:t>
      </w:r>
      <w:r w:rsidR="005E698B">
        <w:rPr>
          <w:bCs/>
          <w:sz w:val="28"/>
          <w:szCs w:val="28"/>
          <w:lang w:val="uk-UA"/>
        </w:rPr>
        <w:t xml:space="preserve">м розвитку та корекції ключових </w:t>
      </w:r>
      <w:r w:rsidR="009C020A">
        <w:rPr>
          <w:bCs/>
          <w:sz w:val="28"/>
          <w:szCs w:val="28"/>
          <w:lang w:val="uk-UA"/>
        </w:rPr>
        <w:t>компетентностей є н</w:t>
      </w:r>
      <w:r w:rsidR="00423534" w:rsidRPr="005E701E">
        <w:rPr>
          <w:bCs/>
          <w:sz w:val="28"/>
          <w:szCs w:val="28"/>
          <w:lang w:val="uk-UA"/>
        </w:rPr>
        <w:t>авчальні екскурсії</w:t>
      </w:r>
      <w:r w:rsidR="009C020A">
        <w:rPr>
          <w:bCs/>
          <w:sz w:val="28"/>
          <w:szCs w:val="28"/>
          <w:lang w:val="uk-UA"/>
        </w:rPr>
        <w:t>.</w:t>
      </w:r>
      <w:r w:rsidR="00423534" w:rsidRPr="00FE2A17">
        <w:rPr>
          <w:sz w:val="28"/>
          <w:szCs w:val="28"/>
          <w:lang w:val="uk-UA"/>
        </w:rPr>
        <w:t xml:space="preserve"> </w:t>
      </w:r>
      <w:r w:rsidR="009C020A">
        <w:rPr>
          <w:sz w:val="28"/>
          <w:szCs w:val="28"/>
          <w:lang w:val="uk-UA"/>
        </w:rPr>
        <w:t xml:space="preserve">На екскурсії учні </w:t>
      </w:r>
      <w:r w:rsidR="00C016D3">
        <w:rPr>
          <w:sz w:val="28"/>
          <w:szCs w:val="28"/>
          <w:lang w:val="uk-UA"/>
        </w:rPr>
        <w:t>ознайомлюю</w:t>
      </w:r>
      <w:r w:rsidR="009C020A">
        <w:rPr>
          <w:sz w:val="28"/>
          <w:szCs w:val="28"/>
          <w:lang w:val="uk-UA"/>
        </w:rPr>
        <w:t xml:space="preserve">ться з роботою механізмів, спостерігають за явищами в природі. </w:t>
      </w:r>
      <w:r w:rsidR="00C016D3">
        <w:rPr>
          <w:sz w:val="28"/>
          <w:szCs w:val="28"/>
          <w:lang w:val="uk-UA"/>
        </w:rPr>
        <w:t>Також під час екскурсії учні можуть збирати матеріали для виконання визначених завдань</w:t>
      </w:r>
      <w:r w:rsidR="00CD530B">
        <w:rPr>
          <w:sz w:val="28"/>
          <w:szCs w:val="28"/>
          <w:lang w:val="uk-UA"/>
        </w:rPr>
        <w:t xml:space="preserve"> або</w:t>
      </w:r>
      <w:r w:rsidR="00DD1FE8">
        <w:rPr>
          <w:sz w:val="28"/>
          <w:szCs w:val="28"/>
          <w:lang w:val="uk-UA"/>
        </w:rPr>
        <w:t xml:space="preserve"> навчальних </w:t>
      </w:r>
      <w:proofErr w:type="spellStart"/>
      <w:r w:rsidR="00DD1FE8">
        <w:rPr>
          <w:sz w:val="28"/>
          <w:szCs w:val="28"/>
          <w:lang w:val="uk-UA"/>
        </w:rPr>
        <w:t>проє</w:t>
      </w:r>
      <w:r w:rsidR="00C016D3">
        <w:rPr>
          <w:sz w:val="28"/>
          <w:szCs w:val="28"/>
          <w:lang w:val="uk-UA"/>
        </w:rPr>
        <w:t>ктів</w:t>
      </w:r>
      <w:proofErr w:type="spellEnd"/>
      <w:r w:rsidR="00C016D3">
        <w:rPr>
          <w:sz w:val="28"/>
          <w:szCs w:val="28"/>
          <w:lang w:val="uk-UA"/>
        </w:rPr>
        <w:t xml:space="preserve">. </w:t>
      </w:r>
      <w:r w:rsidR="00423534" w:rsidRPr="00FE2A17">
        <w:rPr>
          <w:sz w:val="28"/>
          <w:szCs w:val="28"/>
          <w:lang w:val="uk-UA"/>
        </w:rPr>
        <w:t>Кількість екскурсій (як мінімум одна на рік) та час їх проведення визначаються вчителем за погодженн</w:t>
      </w:r>
      <w:r w:rsidR="005E698B">
        <w:rPr>
          <w:sz w:val="28"/>
          <w:szCs w:val="28"/>
          <w:lang w:val="uk-UA"/>
        </w:rPr>
        <w:t xml:space="preserve">ям з адміністрацією </w:t>
      </w:r>
      <w:r w:rsidR="00423534" w:rsidRPr="00FE2A17">
        <w:rPr>
          <w:sz w:val="28"/>
          <w:szCs w:val="28"/>
          <w:lang w:val="uk-UA"/>
        </w:rPr>
        <w:t>закладу</w:t>
      </w:r>
      <w:r w:rsidR="005E698B">
        <w:rPr>
          <w:sz w:val="28"/>
          <w:szCs w:val="28"/>
          <w:lang w:val="uk-UA"/>
        </w:rPr>
        <w:t xml:space="preserve"> освіти</w:t>
      </w:r>
      <w:r w:rsidR="00423534" w:rsidRPr="00FE2A17">
        <w:rPr>
          <w:sz w:val="28"/>
          <w:szCs w:val="28"/>
          <w:lang w:val="uk-UA"/>
        </w:rPr>
        <w:t xml:space="preserve">. </w:t>
      </w:r>
    </w:p>
    <w:p w:rsidR="00EC041E" w:rsidRDefault="005012E5" w:rsidP="00423534">
      <w:pPr>
        <w:ind w:firstLine="709"/>
        <w:contextualSpacing/>
        <w:jc w:val="both"/>
        <w:rPr>
          <w:sz w:val="28"/>
          <w:szCs w:val="28"/>
          <w:lang w:val="uk-UA"/>
        </w:rPr>
      </w:pPr>
      <w:r>
        <w:rPr>
          <w:sz w:val="28"/>
          <w:szCs w:val="28"/>
          <w:lang w:val="uk-UA"/>
        </w:rPr>
        <w:lastRenderedPageBreak/>
        <w:t>Акцентуємо увагу вчителів, що за умов запровадження карантинних заходів, екскурсії, як масові заходи, проводити недоцільно.</w:t>
      </w:r>
    </w:p>
    <w:p w:rsidR="00030E1A" w:rsidRDefault="00030E1A" w:rsidP="003D15CD">
      <w:pPr>
        <w:pStyle w:val="a3"/>
        <w:ind w:firstLine="709"/>
        <w:contextualSpacing/>
        <w:rPr>
          <w:sz w:val="28"/>
          <w:szCs w:val="28"/>
          <w:lang w:val="uk-UA"/>
        </w:rPr>
      </w:pPr>
    </w:p>
    <w:p w:rsidR="005012E5" w:rsidRDefault="005012E5" w:rsidP="003D15CD">
      <w:pPr>
        <w:pStyle w:val="a3"/>
        <w:ind w:firstLine="709"/>
        <w:contextualSpacing/>
        <w:rPr>
          <w:sz w:val="28"/>
          <w:szCs w:val="28"/>
          <w:lang w:val="uk-UA"/>
        </w:rPr>
      </w:pPr>
    </w:p>
    <w:p w:rsidR="003D15CD" w:rsidRDefault="003D15CD" w:rsidP="00AE01B9">
      <w:pPr>
        <w:pStyle w:val="a3"/>
        <w:contextualSpacing/>
        <w:rPr>
          <w:sz w:val="28"/>
          <w:szCs w:val="28"/>
          <w:lang w:val="uk-UA"/>
        </w:rPr>
      </w:pPr>
      <w:r w:rsidRPr="00C2533C">
        <w:rPr>
          <w:sz w:val="28"/>
          <w:szCs w:val="28"/>
          <w:lang w:val="uk-UA"/>
        </w:rPr>
        <w:t>Методист з фізики та астрономії</w:t>
      </w:r>
    </w:p>
    <w:p w:rsidR="00AE01B9" w:rsidRDefault="00AE01B9" w:rsidP="00AE01B9">
      <w:pPr>
        <w:pStyle w:val="a3"/>
        <w:contextualSpacing/>
        <w:rPr>
          <w:sz w:val="28"/>
          <w:szCs w:val="28"/>
          <w:lang w:val="uk-UA"/>
        </w:rPr>
      </w:pPr>
      <w:r>
        <w:rPr>
          <w:sz w:val="28"/>
          <w:szCs w:val="28"/>
          <w:lang w:val="uk-UA"/>
        </w:rPr>
        <w:t xml:space="preserve">навчально-методичного відділу </w:t>
      </w:r>
    </w:p>
    <w:p w:rsidR="00AE01B9" w:rsidRDefault="00AE01B9" w:rsidP="00AE01B9">
      <w:pPr>
        <w:pStyle w:val="a3"/>
        <w:contextualSpacing/>
        <w:rPr>
          <w:sz w:val="28"/>
          <w:szCs w:val="28"/>
          <w:lang w:val="uk-UA"/>
        </w:rPr>
      </w:pPr>
      <w:r>
        <w:rPr>
          <w:sz w:val="28"/>
          <w:szCs w:val="28"/>
          <w:lang w:val="uk-UA"/>
        </w:rPr>
        <w:t xml:space="preserve">координації освітньої діяльності </w:t>
      </w:r>
    </w:p>
    <w:p w:rsidR="00AE01B9" w:rsidRPr="00C2533C" w:rsidRDefault="00AE01B9" w:rsidP="00AE01B9">
      <w:pPr>
        <w:pStyle w:val="a3"/>
        <w:contextualSpacing/>
        <w:rPr>
          <w:sz w:val="28"/>
          <w:szCs w:val="28"/>
          <w:lang w:val="uk-UA"/>
        </w:rPr>
      </w:pPr>
      <w:r>
        <w:rPr>
          <w:sz w:val="28"/>
          <w:szCs w:val="28"/>
          <w:lang w:val="uk-UA"/>
        </w:rPr>
        <w:t>та професійного розвитку</w:t>
      </w:r>
    </w:p>
    <w:p w:rsidR="00100B34" w:rsidRDefault="003D15CD" w:rsidP="003C0E68">
      <w:pPr>
        <w:pStyle w:val="a3"/>
        <w:contextualSpacing/>
        <w:rPr>
          <w:sz w:val="28"/>
          <w:szCs w:val="28"/>
          <w:lang w:val="uk-UA"/>
        </w:rPr>
      </w:pPr>
      <w:r w:rsidRPr="00C2533C">
        <w:rPr>
          <w:sz w:val="28"/>
          <w:szCs w:val="28"/>
          <w:lang w:val="uk-UA"/>
        </w:rPr>
        <w:t>Сумського ОІППО</w:t>
      </w:r>
      <w:r w:rsidRPr="00C2533C">
        <w:rPr>
          <w:sz w:val="28"/>
          <w:szCs w:val="28"/>
          <w:lang w:val="uk-UA"/>
        </w:rPr>
        <w:tab/>
      </w:r>
      <w:r w:rsidRPr="00C2533C">
        <w:rPr>
          <w:sz w:val="28"/>
          <w:szCs w:val="28"/>
          <w:lang w:val="uk-UA"/>
        </w:rPr>
        <w:tab/>
      </w:r>
      <w:r w:rsidRPr="00C2533C">
        <w:rPr>
          <w:sz w:val="28"/>
          <w:szCs w:val="28"/>
          <w:lang w:val="uk-UA"/>
        </w:rPr>
        <w:tab/>
      </w:r>
      <w:r w:rsidRPr="00C2533C">
        <w:rPr>
          <w:sz w:val="28"/>
          <w:szCs w:val="28"/>
          <w:lang w:val="uk-UA"/>
        </w:rPr>
        <w:tab/>
      </w:r>
      <w:r w:rsidR="00AE01B9">
        <w:rPr>
          <w:sz w:val="28"/>
          <w:szCs w:val="28"/>
          <w:lang w:val="uk-UA"/>
        </w:rPr>
        <w:tab/>
      </w:r>
      <w:r w:rsidRPr="00C2533C">
        <w:rPr>
          <w:sz w:val="28"/>
          <w:szCs w:val="28"/>
          <w:lang w:val="uk-UA"/>
        </w:rPr>
        <w:tab/>
      </w:r>
      <w:r w:rsidRPr="00C2533C">
        <w:rPr>
          <w:sz w:val="28"/>
          <w:szCs w:val="28"/>
          <w:lang w:val="uk-UA"/>
        </w:rPr>
        <w:tab/>
        <w:t xml:space="preserve">В.М. </w:t>
      </w:r>
      <w:proofErr w:type="spellStart"/>
      <w:r w:rsidRPr="00C2533C">
        <w:rPr>
          <w:sz w:val="28"/>
          <w:szCs w:val="28"/>
          <w:lang w:val="uk-UA"/>
        </w:rPr>
        <w:t>Карпуша</w:t>
      </w:r>
      <w:proofErr w:type="spellEnd"/>
    </w:p>
    <w:p w:rsidR="0011127F" w:rsidRDefault="0011127F" w:rsidP="0011127F">
      <w:pPr>
        <w:jc w:val="center"/>
        <w:rPr>
          <w:lang w:val="uk-UA"/>
        </w:rPr>
      </w:pPr>
    </w:p>
    <w:p w:rsidR="0011127F" w:rsidRPr="003F5713" w:rsidRDefault="0011127F" w:rsidP="0011127F">
      <w:pPr>
        <w:jc w:val="center"/>
        <w:rPr>
          <w:bCs/>
          <w:lang w:val="uk-UA"/>
        </w:rPr>
      </w:pPr>
      <w:bookmarkStart w:id="0" w:name="_GoBack"/>
      <w:bookmarkEnd w:id="0"/>
      <w:r w:rsidRPr="003F5713">
        <w:rPr>
          <w:lang w:val="uk-UA"/>
        </w:rPr>
        <w:t>(підпис наявний в оригіналі)</w:t>
      </w:r>
    </w:p>
    <w:p w:rsidR="0011127F" w:rsidRPr="003D15CD" w:rsidRDefault="0011127F" w:rsidP="003C0E68">
      <w:pPr>
        <w:pStyle w:val="a3"/>
        <w:contextualSpacing/>
        <w:rPr>
          <w:lang w:val="uk-UA"/>
        </w:rPr>
      </w:pPr>
    </w:p>
    <w:sectPr w:rsidR="0011127F" w:rsidRPr="003D15CD" w:rsidSect="00E928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37D"/>
    <w:multiLevelType w:val="hybridMultilevel"/>
    <w:tmpl w:val="DBFA9A34"/>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90CBD"/>
    <w:multiLevelType w:val="hybridMultilevel"/>
    <w:tmpl w:val="BF2EE8CA"/>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BA3620"/>
    <w:multiLevelType w:val="hybridMultilevel"/>
    <w:tmpl w:val="36106BEA"/>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0250F4"/>
    <w:multiLevelType w:val="hybridMultilevel"/>
    <w:tmpl w:val="AB16062E"/>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596DEE"/>
    <w:multiLevelType w:val="hybridMultilevel"/>
    <w:tmpl w:val="072ED6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7FC417F"/>
    <w:multiLevelType w:val="hybridMultilevel"/>
    <w:tmpl w:val="F4423082"/>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6966E9"/>
    <w:multiLevelType w:val="hybridMultilevel"/>
    <w:tmpl w:val="7B68E9EE"/>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377BB4"/>
    <w:multiLevelType w:val="hybridMultilevel"/>
    <w:tmpl w:val="FDC2B380"/>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CD4EEB"/>
    <w:multiLevelType w:val="hybridMultilevel"/>
    <w:tmpl w:val="850EF5BA"/>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323B8C"/>
    <w:multiLevelType w:val="hybridMultilevel"/>
    <w:tmpl w:val="6FA45FEA"/>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0E"/>
    <w:rsid w:val="00010CFF"/>
    <w:rsid w:val="00030E1A"/>
    <w:rsid w:val="00034A1B"/>
    <w:rsid w:val="00070B23"/>
    <w:rsid w:val="00094266"/>
    <w:rsid w:val="000B3807"/>
    <w:rsid w:val="000B4A1D"/>
    <w:rsid w:val="000D6112"/>
    <w:rsid w:val="000D7AF4"/>
    <w:rsid w:val="000F4C8E"/>
    <w:rsid w:val="00100B34"/>
    <w:rsid w:val="00104607"/>
    <w:rsid w:val="0011127F"/>
    <w:rsid w:val="00113A86"/>
    <w:rsid w:val="00191E4B"/>
    <w:rsid w:val="001A0234"/>
    <w:rsid w:val="001E5B97"/>
    <w:rsid w:val="00205A6D"/>
    <w:rsid w:val="00207C63"/>
    <w:rsid w:val="00211F47"/>
    <w:rsid w:val="0021246E"/>
    <w:rsid w:val="0022203F"/>
    <w:rsid w:val="002267E4"/>
    <w:rsid w:val="002952B3"/>
    <w:rsid w:val="002A101F"/>
    <w:rsid w:val="002B088A"/>
    <w:rsid w:val="002B340E"/>
    <w:rsid w:val="002E61AB"/>
    <w:rsid w:val="002F40E6"/>
    <w:rsid w:val="003030C5"/>
    <w:rsid w:val="00340307"/>
    <w:rsid w:val="00341B86"/>
    <w:rsid w:val="00341D1B"/>
    <w:rsid w:val="00377ED8"/>
    <w:rsid w:val="003C0E68"/>
    <w:rsid w:val="003D15CD"/>
    <w:rsid w:val="003E48C0"/>
    <w:rsid w:val="003E4CD3"/>
    <w:rsid w:val="00415B3C"/>
    <w:rsid w:val="00423534"/>
    <w:rsid w:val="00477A1D"/>
    <w:rsid w:val="004B1852"/>
    <w:rsid w:val="004C2760"/>
    <w:rsid w:val="004C6BA1"/>
    <w:rsid w:val="00500ABC"/>
    <w:rsid w:val="005012E5"/>
    <w:rsid w:val="00511C0C"/>
    <w:rsid w:val="00534316"/>
    <w:rsid w:val="00541DE5"/>
    <w:rsid w:val="00556A9E"/>
    <w:rsid w:val="0059085D"/>
    <w:rsid w:val="005A18D2"/>
    <w:rsid w:val="005A1AE2"/>
    <w:rsid w:val="005A3FA6"/>
    <w:rsid w:val="005A48EE"/>
    <w:rsid w:val="005B43B3"/>
    <w:rsid w:val="005B6336"/>
    <w:rsid w:val="005E698B"/>
    <w:rsid w:val="00611255"/>
    <w:rsid w:val="00625A0F"/>
    <w:rsid w:val="006B172E"/>
    <w:rsid w:val="006B3E3E"/>
    <w:rsid w:val="006D42E6"/>
    <w:rsid w:val="00700025"/>
    <w:rsid w:val="007622B0"/>
    <w:rsid w:val="00763F70"/>
    <w:rsid w:val="00764288"/>
    <w:rsid w:val="00767901"/>
    <w:rsid w:val="007714D4"/>
    <w:rsid w:val="007810BC"/>
    <w:rsid w:val="007B081F"/>
    <w:rsid w:val="007B3850"/>
    <w:rsid w:val="007F0A3B"/>
    <w:rsid w:val="00803527"/>
    <w:rsid w:val="00805AF2"/>
    <w:rsid w:val="00832C9F"/>
    <w:rsid w:val="00914BFF"/>
    <w:rsid w:val="00923BD6"/>
    <w:rsid w:val="009748E4"/>
    <w:rsid w:val="009C020A"/>
    <w:rsid w:val="009F311B"/>
    <w:rsid w:val="00A0230F"/>
    <w:rsid w:val="00A133E3"/>
    <w:rsid w:val="00A13A78"/>
    <w:rsid w:val="00A34413"/>
    <w:rsid w:val="00A453B5"/>
    <w:rsid w:val="00AA3231"/>
    <w:rsid w:val="00AC134F"/>
    <w:rsid w:val="00AE01B9"/>
    <w:rsid w:val="00AE4CAF"/>
    <w:rsid w:val="00B03B9C"/>
    <w:rsid w:val="00B57525"/>
    <w:rsid w:val="00BB343F"/>
    <w:rsid w:val="00BB393F"/>
    <w:rsid w:val="00BC0A8A"/>
    <w:rsid w:val="00C016D3"/>
    <w:rsid w:val="00C10296"/>
    <w:rsid w:val="00CA08EC"/>
    <w:rsid w:val="00CC5C9B"/>
    <w:rsid w:val="00CD0AB7"/>
    <w:rsid w:val="00CD530B"/>
    <w:rsid w:val="00D34828"/>
    <w:rsid w:val="00D66860"/>
    <w:rsid w:val="00D821B8"/>
    <w:rsid w:val="00D96254"/>
    <w:rsid w:val="00DA2A64"/>
    <w:rsid w:val="00DD1FE8"/>
    <w:rsid w:val="00DF755B"/>
    <w:rsid w:val="00E229EF"/>
    <w:rsid w:val="00E50DA3"/>
    <w:rsid w:val="00E5788B"/>
    <w:rsid w:val="00E7410F"/>
    <w:rsid w:val="00E928BC"/>
    <w:rsid w:val="00EC041E"/>
    <w:rsid w:val="00F1305A"/>
    <w:rsid w:val="00F15FBD"/>
    <w:rsid w:val="00F32179"/>
    <w:rsid w:val="00F378B0"/>
    <w:rsid w:val="00F44B37"/>
    <w:rsid w:val="00F504CD"/>
    <w:rsid w:val="00FA2E54"/>
    <w:rsid w:val="00FC5B6E"/>
    <w:rsid w:val="00FD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E74E"/>
  <w15:chartTrackingRefBased/>
  <w15:docId w15:val="{488E968A-81DD-4FF5-991F-815E9D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5CD"/>
    <w:pPr>
      <w:ind w:firstLine="0"/>
      <w:jc w:val="left"/>
    </w:pPr>
    <w:rPr>
      <w:rFonts w:eastAsia="MS Mincho"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15CD"/>
    <w:pPr>
      <w:jc w:val="both"/>
    </w:pPr>
    <w:rPr>
      <w:szCs w:val="20"/>
      <w:lang w:eastAsia="ru-RU"/>
    </w:rPr>
  </w:style>
  <w:style w:type="character" w:customStyle="1" w:styleId="a4">
    <w:name w:val="Основний текст Знак"/>
    <w:basedOn w:val="a0"/>
    <w:link w:val="a3"/>
    <w:rsid w:val="003D15CD"/>
    <w:rPr>
      <w:rFonts w:eastAsia="MS Mincho" w:cs="Times New Roman"/>
      <w:sz w:val="24"/>
      <w:szCs w:val="20"/>
      <w:lang w:eastAsia="ru-RU"/>
    </w:rPr>
  </w:style>
  <w:style w:type="character" w:styleId="a5">
    <w:name w:val="Hyperlink"/>
    <w:rsid w:val="003D15CD"/>
    <w:rPr>
      <w:color w:val="0066CC"/>
      <w:u w:val="single"/>
    </w:rPr>
  </w:style>
  <w:style w:type="character" w:customStyle="1" w:styleId="basic1">
    <w:name w:val="basic1"/>
    <w:rsid w:val="003D15CD"/>
    <w:rPr>
      <w:rFonts w:ascii="PetersburgC" w:hAnsi="PetersburgC"/>
      <w:sz w:val="20"/>
    </w:rPr>
  </w:style>
  <w:style w:type="paragraph" w:styleId="a6">
    <w:name w:val="No Spacing"/>
    <w:link w:val="a7"/>
    <w:uiPriority w:val="99"/>
    <w:qFormat/>
    <w:rsid w:val="003D15CD"/>
    <w:pPr>
      <w:ind w:firstLine="0"/>
      <w:jc w:val="left"/>
    </w:pPr>
    <w:rPr>
      <w:rFonts w:ascii="Calibri" w:eastAsia="Times New Roman" w:hAnsi="Calibri" w:cs="Calibri"/>
      <w:lang w:val="uk-UA" w:eastAsia="uk-UA"/>
    </w:rPr>
  </w:style>
  <w:style w:type="character" w:customStyle="1" w:styleId="a7">
    <w:name w:val="Без інтервалів Знак"/>
    <w:link w:val="a6"/>
    <w:uiPriority w:val="99"/>
    <w:rsid w:val="003D15CD"/>
    <w:rPr>
      <w:rFonts w:ascii="Calibri" w:eastAsia="Times New Roman" w:hAnsi="Calibri" w:cs="Calibri"/>
      <w:lang w:val="uk-UA" w:eastAsia="uk-UA"/>
    </w:rPr>
  </w:style>
  <w:style w:type="table" w:styleId="a8">
    <w:name w:val="Table Grid"/>
    <w:basedOn w:val="a1"/>
    <w:uiPriority w:val="39"/>
    <w:rsid w:val="0003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534316"/>
    <w:pPr>
      <w:ind w:left="720"/>
      <w:contextualSpacing/>
    </w:pPr>
  </w:style>
  <w:style w:type="paragraph" w:styleId="aa">
    <w:name w:val="Normal (Web)"/>
    <w:basedOn w:val="a"/>
    <w:uiPriority w:val="99"/>
    <w:semiHidden/>
    <w:unhideWhenUsed/>
    <w:rsid w:val="00AA3231"/>
    <w:pPr>
      <w:spacing w:before="100" w:beforeAutospacing="1" w:after="100" w:afterAutospacing="1"/>
    </w:pPr>
    <w:rPr>
      <w:rFonts w:eastAsia="Times New Roman"/>
      <w:lang w:eastAsia="ru-RU"/>
    </w:rPr>
  </w:style>
  <w:style w:type="paragraph" w:styleId="2">
    <w:name w:val="Body Text 2"/>
    <w:basedOn w:val="a"/>
    <w:link w:val="20"/>
    <w:uiPriority w:val="99"/>
    <w:semiHidden/>
    <w:unhideWhenUsed/>
    <w:rsid w:val="00D66860"/>
    <w:pPr>
      <w:spacing w:after="120" w:line="480" w:lineRule="auto"/>
    </w:pPr>
  </w:style>
  <w:style w:type="character" w:customStyle="1" w:styleId="20">
    <w:name w:val="Основний текст 2 Знак"/>
    <w:basedOn w:val="a0"/>
    <w:link w:val="2"/>
    <w:uiPriority w:val="99"/>
    <w:semiHidden/>
    <w:rsid w:val="00D66860"/>
    <w:rPr>
      <w:rFonts w:eastAsia="MS Mincho" w:cs="Times New Roman"/>
      <w:sz w:val="24"/>
      <w:szCs w:val="24"/>
      <w:lang w:eastAsia="ja-JP"/>
    </w:rPr>
  </w:style>
  <w:style w:type="paragraph" w:styleId="ab">
    <w:name w:val="Balloon Text"/>
    <w:basedOn w:val="a"/>
    <w:link w:val="ac"/>
    <w:uiPriority w:val="99"/>
    <w:semiHidden/>
    <w:unhideWhenUsed/>
    <w:rsid w:val="0011127F"/>
    <w:rPr>
      <w:rFonts w:ascii="Segoe UI" w:hAnsi="Segoe UI" w:cs="Segoe UI"/>
      <w:sz w:val="18"/>
      <w:szCs w:val="18"/>
    </w:rPr>
  </w:style>
  <w:style w:type="character" w:customStyle="1" w:styleId="ac">
    <w:name w:val="Текст у виносці Знак"/>
    <w:basedOn w:val="a0"/>
    <w:link w:val="ab"/>
    <w:uiPriority w:val="99"/>
    <w:semiHidden/>
    <w:rsid w:val="0011127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13" Type="http://schemas.openxmlformats.org/officeDocument/2006/relationships/hyperlink" Target="http://www.soippo.edu.ua/index.php/34-2010-11-24-15-06-39/2010-11-24-15-07-23/841-olimpiadi-konkursi-turniri-z-fiziki-ta-astronomiji" TargetMode="External"/><Relationship Id="rId3" Type="http://schemas.openxmlformats.org/officeDocument/2006/relationships/settings" Target="settings.xml"/><Relationship Id="rId7" Type="http://schemas.openxmlformats.org/officeDocument/2006/relationships/hyperlink" Target="http://mon.gov.ua/content/%D0%9E%D1%81%D0%B2%D1%96%D1%82%D0%B0/fizika(1).pdf" TargetMode="External"/><Relationship Id="rId12" Type="http://schemas.openxmlformats.org/officeDocument/2006/relationships/hyperlink" Target="https://imzo.gov.ua/pidruchniki/elektronni-versiyi-pidruchnik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hyperlink" Target="https://imzo.gov.ua/pidruchniki/elektronni-versiyi-pidruchnikiv/" TargetMode="External"/><Relationship Id="rId5" Type="http://schemas.openxmlformats.org/officeDocument/2006/relationships/hyperlink" Target="https://imzo.gov.ua/osvita/zagalno-serednya-osvita-2/navchalni-prohramy-5-9-klasy-naskrizni-zmistovi-liniji/" TargetMode="External"/><Relationship Id="rId15" Type="http://schemas.openxmlformats.org/officeDocument/2006/relationships/fontTable" Target="fontTable.xml"/><Relationship Id="rId10" Type="http://schemas.openxmlformats.org/officeDocument/2006/relationships/hyperlink" Target="https://docs.google.com/spreadsheets/d/16NyRYEKgeQ4T5BE68La-s2gn0q2MPyIWSWx-Vdw-zmA/edit?ts=5a364195" TargetMode="External"/><Relationship Id="rId4" Type="http://schemas.openxmlformats.org/officeDocument/2006/relationships/webSettings" Target="webSettings.xml"/><Relationship Id="rId9" Type="http://schemas.openxmlformats.org/officeDocument/2006/relationships/hyperlink" Target="https://goo.gl/93BNko" TargetMode="External"/><Relationship Id="rId14" Type="http://schemas.openxmlformats.org/officeDocument/2006/relationships/hyperlink" Target="http://www.soippo.edu.ua/index.php/34-2010-11-24-15-06-39/2010-11-24-15-07-23/1183-vseukrajinski-konkursi-fizika-ta-astronom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12662</Words>
  <Characters>7218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UserPC</cp:lastModifiedBy>
  <cp:revision>3</cp:revision>
  <cp:lastPrinted>2020-08-19T06:12:00Z</cp:lastPrinted>
  <dcterms:created xsi:type="dcterms:W3CDTF">2020-08-18T12:55:00Z</dcterms:created>
  <dcterms:modified xsi:type="dcterms:W3CDTF">2020-08-19T06:12:00Z</dcterms:modified>
</cp:coreProperties>
</file>